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1832B" w14:textId="77777777" w:rsidR="00AE69E4" w:rsidRPr="008F5327" w:rsidRDefault="00AE69E4" w:rsidP="00437F2B">
      <w:pPr>
        <w:rPr>
          <w:lang w:val="en-GB"/>
        </w:rPr>
      </w:pPr>
      <w:r w:rsidRPr="008F5327">
        <w:rPr>
          <w:noProof/>
        </w:rPr>
        <w:drawing>
          <wp:anchor distT="0" distB="0" distL="114300" distR="114300" simplePos="0" relativeHeight="251661312" behindDoc="0" locked="0" layoutInCell="1" allowOverlap="1" wp14:anchorId="4CB2ECE2" wp14:editId="07367D9C">
            <wp:simplePos x="0" y="0"/>
            <wp:positionH relativeFrom="margin">
              <wp:align>left</wp:align>
            </wp:positionH>
            <wp:positionV relativeFrom="paragraph">
              <wp:posOffset>417195</wp:posOffset>
            </wp:positionV>
            <wp:extent cx="3751580" cy="919480"/>
            <wp:effectExtent l="0" t="0" r="1270" b="0"/>
            <wp:wrapSquare wrapText="bothSides"/>
            <wp:docPr id="1" name="Picture 2" descr="Description: C:\Users\Julia Dzingailo\Documents\M4EG 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Julia Dzingailo\Documents\M4EG cro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51580" cy="919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51CDEE" w14:textId="77777777" w:rsidR="00AE69E4" w:rsidRPr="008F5327" w:rsidRDefault="00AE69E4" w:rsidP="00AE69E4">
      <w:pPr>
        <w:pStyle w:val="Heading1"/>
        <w:rPr>
          <w:rFonts w:cs="Times New Roman"/>
          <w:lang w:val="en-GB"/>
        </w:rPr>
      </w:pPr>
    </w:p>
    <w:p w14:paraId="6F55FDF9" w14:textId="77777777" w:rsidR="00AE69E4" w:rsidRPr="008F5327" w:rsidRDefault="00AE69E4" w:rsidP="00AE69E4">
      <w:pPr>
        <w:pStyle w:val="Heading1"/>
        <w:rPr>
          <w:rFonts w:cs="Times New Roman"/>
          <w:lang w:val="en-GB"/>
        </w:rPr>
      </w:pPr>
    </w:p>
    <w:p w14:paraId="50FD237B" w14:textId="77777777" w:rsidR="00AE69E4" w:rsidRPr="008F5327" w:rsidRDefault="00AE69E4" w:rsidP="00AE69E4">
      <w:pPr>
        <w:pStyle w:val="Heading1"/>
        <w:rPr>
          <w:rFonts w:cs="Times New Roman"/>
          <w:lang w:val="en-GB"/>
        </w:rPr>
      </w:pPr>
    </w:p>
    <w:p w14:paraId="1A47006D" w14:textId="77777777" w:rsidR="00AE69E4" w:rsidRPr="008F5327" w:rsidRDefault="00AE69E4" w:rsidP="00AE69E4">
      <w:pPr>
        <w:pStyle w:val="Heading1"/>
        <w:rPr>
          <w:rFonts w:cs="Times New Roman"/>
          <w:lang w:val="en-GB"/>
        </w:rPr>
      </w:pPr>
    </w:p>
    <w:p w14:paraId="30E807CD" w14:textId="77777777" w:rsidR="00AE69E4" w:rsidRPr="008F5327" w:rsidRDefault="00AE69E4" w:rsidP="00AE69E4">
      <w:pPr>
        <w:rPr>
          <w:rFonts w:ascii="Times New Roman" w:hAnsi="Times New Roman" w:cs="Times New Roman"/>
          <w:lang w:val="en-GB"/>
        </w:rPr>
      </w:pPr>
    </w:p>
    <w:p w14:paraId="508011C6" w14:textId="1D955C3F" w:rsidR="00AE69E4" w:rsidRDefault="00AE69E4" w:rsidP="00AE69E4">
      <w:pPr>
        <w:rPr>
          <w:rFonts w:ascii="Times New Roman" w:hAnsi="Times New Roman" w:cs="Times New Roman"/>
          <w:lang w:val="en-GB"/>
        </w:rPr>
      </w:pPr>
    </w:p>
    <w:p w14:paraId="06009F21" w14:textId="60E557FA" w:rsidR="008F5327" w:rsidRDefault="008F5327" w:rsidP="00AE69E4">
      <w:pPr>
        <w:rPr>
          <w:rFonts w:ascii="Times New Roman" w:hAnsi="Times New Roman" w:cs="Times New Roman"/>
          <w:lang w:val="en-GB"/>
        </w:rPr>
      </w:pPr>
    </w:p>
    <w:p w14:paraId="596D0B5A" w14:textId="77777777" w:rsidR="008F5327" w:rsidRPr="008F5327" w:rsidRDefault="008F5327" w:rsidP="00AE69E4">
      <w:pPr>
        <w:rPr>
          <w:rFonts w:ascii="Times New Roman" w:hAnsi="Times New Roman" w:cs="Times New Roman"/>
          <w:lang w:val="en-GB"/>
        </w:rPr>
      </w:pPr>
    </w:p>
    <w:p w14:paraId="5C36ABA6" w14:textId="4B43CE49" w:rsidR="00AE69E4" w:rsidRPr="00437F2B" w:rsidRDefault="00F4767B" w:rsidP="00437F2B">
      <w:pPr>
        <w:jc w:val="center"/>
        <w:rPr>
          <w:rFonts w:ascii="Times New Roman" w:hAnsi="Times New Roman" w:cs="Times New Roman"/>
          <w:b/>
          <w:color w:val="2E74B5" w:themeColor="accent1" w:themeShade="BF"/>
          <w:sz w:val="36"/>
          <w:szCs w:val="36"/>
          <w:lang w:val="en-GB"/>
        </w:rPr>
      </w:pPr>
      <w:r w:rsidRPr="00437F2B">
        <w:rPr>
          <w:rFonts w:ascii="Times New Roman" w:hAnsi="Times New Roman" w:cs="Times New Roman"/>
          <w:b/>
          <w:color w:val="2E74B5" w:themeColor="accent1" w:themeShade="BF"/>
          <w:sz w:val="36"/>
          <w:szCs w:val="36"/>
          <w:lang w:val="en-GB"/>
        </w:rPr>
        <w:t>Study on Results and I</w:t>
      </w:r>
      <w:r w:rsidR="00AE69E4" w:rsidRPr="00437F2B">
        <w:rPr>
          <w:rFonts w:ascii="Times New Roman" w:hAnsi="Times New Roman" w:cs="Times New Roman"/>
          <w:b/>
          <w:color w:val="2E74B5" w:themeColor="accent1" w:themeShade="BF"/>
          <w:sz w:val="36"/>
          <w:szCs w:val="36"/>
          <w:lang w:val="en-GB"/>
        </w:rPr>
        <w:t>mpact of</w:t>
      </w:r>
      <w:r w:rsidRPr="00437F2B">
        <w:rPr>
          <w:rFonts w:ascii="Times New Roman" w:hAnsi="Times New Roman" w:cs="Times New Roman"/>
          <w:b/>
          <w:color w:val="2E74B5" w:themeColor="accent1" w:themeShade="BF"/>
          <w:sz w:val="36"/>
          <w:szCs w:val="36"/>
          <w:lang w:val="en-GB"/>
        </w:rPr>
        <w:t xml:space="preserve"> I</w:t>
      </w:r>
      <w:r w:rsidR="00AE69E4" w:rsidRPr="00437F2B">
        <w:rPr>
          <w:rFonts w:ascii="Times New Roman" w:hAnsi="Times New Roman" w:cs="Times New Roman"/>
          <w:b/>
          <w:color w:val="2E74B5" w:themeColor="accent1" w:themeShade="BF"/>
          <w:sz w:val="36"/>
          <w:szCs w:val="36"/>
          <w:lang w:val="en-GB"/>
        </w:rPr>
        <w:t xml:space="preserve">mplementation of Local Economic Development Plans in </w:t>
      </w:r>
      <w:r w:rsidRPr="00437F2B">
        <w:rPr>
          <w:rFonts w:ascii="Times New Roman" w:hAnsi="Times New Roman" w:cs="Times New Roman"/>
          <w:b/>
          <w:color w:val="2E74B5" w:themeColor="accent1" w:themeShade="BF"/>
          <w:sz w:val="36"/>
          <w:szCs w:val="36"/>
          <w:lang w:val="en-GB"/>
        </w:rPr>
        <w:t>Armenia</w:t>
      </w:r>
      <w:r w:rsidR="00AE69E4" w:rsidRPr="00437F2B">
        <w:rPr>
          <w:rFonts w:ascii="Times New Roman" w:hAnsi="Times New Roman" w:cs="Times New Roman"/>
          <w:b/>
          <w:color w:val="2E74B5" w:themeColor="accent1" w:themeShade="BF"/>
          <w:sz w:val="36"/>
          <w:szCs w:val="36"/>
          <w:lang w:val="en-GB"/>
        </w:rPr>
        <w:t xml:space="preserve"> in 2019-2020</w:t>
      </w:r>
    </w:p>
    <w:p w14:paraId="3863ED86" w14:textId="77777777" w:rsidR="00AE69E4" w:rsidRPr="008F5327" w:rsidRDefault="00AE69E4" w:rsidP="00AE69E4">
      <w:pPr>
        <w:rPr>
          <w:rFonts w:ascii="Times New Roman" w:hAnsi="Times New Roman" w:cs="Times New Roman"/>
          <w:lang w:val="en-GB"/>
        </w:rPr>
      </w:pPr>
    </w:p>
    <w:p w14:paraId="2859988D" w14:textId="77777777" w:rsidR="00AE69E4" w:rsidRPr="008F5327" w:rsidRDefault="00AE69E4" w:rsidP="00AE69E4">
      <w:pPr>
        <w:rPr>
          <w:rFonts w:ascii="Times New Roman" w:hAnsi="Times New Roman" w:cs="Times New Roman"/>
          <w:lang w:val="en-GB"/>
        </w:rPr>
      </w:pPr>
    </w:p>
    <w:p w14:paraId="103E2D25" w14:textId="77777777" w:rsidR="00AE69E4" w:rsidRPr="008F5327" w:rsidRDefault="00AE69E4" w:rsidP="00AE69E4">
      <w:pPr>
        <w:rPr>
          <w:rFonts w:ascii="Times New Roman" w:hAnsi="Times New Roman" w:cs="Times New Roman"/>
          <w:lang w:val="en-GB"/>
        </w:rPr>
      </w:pPr>
    </w:p>
    <w:p w14:paraId="3C56A8B4" w14:textId="77777777" w:rsidR="00AE69E4" w:rsidRPr="008F5327" w:rsidRDefault="00AE69E4" w:rsidP="00AE69E4">
      <w:pPr>
        <w:rPr>
          <w:rFonts w:ascii="Times New Roman" w:hAnsi="Times New Roman" w:cs="Times New Roman"/>
          <w:lang w:val="en-GB"/>
        </w:rPr>
      </w:pPr>
    </w:p>
    <w:p w14:paraId="6392C712" w14:textId="77777777" w:rsidR="00AE69E4" w:rsidRPr="008F5327" w:rsidRDefault="00AE69E4" w:rsidP="00AE69E4">
      <w:pPr>
        <w:rPr>
          <w:rFonts w:ascii="Times New Roman" w:hAnsi="Times New Roman" w:cs="Times New Roman"/>
          <w:lang w:val="en-GB"/>
        </w:rPr>
      </w:pPr>
    </w:p>
    <w:p w14:paraId="10EBFAE6" w14:textId="77777777" w:rsidR="00AE69E4" w:rsidRPr="008F5327" w:rsidRDefault="00AE69E4" w:rsidP="00AE69E4">
      <w:pPr>
        <w:rPr>
          <w:rFonts w:ascii="Times New Roman" w:hAnsi="Times New Roman" w:cs="Times New Roman"/>
          <w:lang w:val="en-GB"/>
        </w:rPr>
      </w:pPr>
    </w:p>
    <w:p w14:paraId="4804F89C" w14:textId="77777777" w:rsidR="00AE69E4" w:rsidRPr="008F5327" w:rsidRDefault="00AE69E4" w:rsidP="00AE69E4">
      <w:pPr>
        <w:rPr>
          <w:rFonts w:ascii="Times New Roman" w:hAnsi="Times New Roman" w:cs="Times New Roman"/>
          <w:lang w:val="en-GB"/>
        </w:rPr>
      </w:pPr>
    </w:p>
    <w:p w14:paraId="01C25536" w14:textId="531D98D3" w:rsidR="00AE69E4" w:rsidRDefault="00AE69E4" w:rsidP="00AE69E4">
      <w:pPr>
        <w:rPr>
          <w:rFonts w:ascii="Times New Roman" w:hAnsi="Times New Roman" w:cs="Times New Roman"/>
          <w:lang w:val="en-GB"/>
        </w:rPr>
      </w:pPr>
    </w:p>
    <w:p w14:paraId="317CC15A" w14:textId="1A126659" w:rsidR="008F5327" w:rsidRDefault="008F5327" w:rsidP="00AE69E4">
      <w:pPr>
        <w:rPr>
          <w:rFonts w:ascii="Times New Roman" w:hAnsi="Times New Roman" w:cs="Times New Roman"/>
          <w:lang w:val="en-GB"/>
        </w:rPr>
      </w:pPr>
    </w:p>
    <w:p w14:paraId="4EED3734" w14:textId="7D6B9BAE" w:rsidR="008F5327" w:rsidRDefault="008F5327" w:rsidP="00AE69E4">
      <w:pPr>
        <w:rPr>
          <w:rFonts w:ascii="Times New Roman" w:hAnsi="Times New Roman" w:cs="Times New Roman"/>
          <w:lang w:val="en-GB"/>
        </w:rPr>
      </w:pPr>
    </w:p>
    <w:p w14:paraId="24406197" w14:textId="54ECAF9A" w:rsidR="008F5327" w:rsidRDefault="008F5327" w:rsidP="00AE69E4">
      <w:pPr>
        <w:rPr>
          <w:rFonts w:ascii="Times New Roman" w:hAnsi="Times New Roman" w:cs="Times New Roman"/>
          <w:lang w:val="en-GB"/>
        </w:rPr>
      </w:pPr>
    </w:p>
    <w:p w14:paraId="49D40C2D" w14:textId="66E4092A" w:rsidR="008F5327" w:rsidRDefault="008F5327" w:rsidP="00AE69E4">
      <w:pPr>
        <w:rPr>
          <w:rFonts w:ascii="Times New Roman" w:hAnsi="Times New Roman" w:cs="Times New Roman"/>
          <w:lang w:val="en-GB"/>
        </w:rPr>
      </w:pPr>
    </w:p>
    <w:p w14:paraId="4EE0B53A" w14:textId="77777777" w:rsidR="008F5327" w:rsidRPr="008F5327" w:rsidRDefault="008F5327" w:rsidP="00AE69E4">
      <w:pPr>
        <w:rPr>
          <w:rFonts w:ascii="Times New Roman" w:hAnsi="Times New Roman" w:cs="Times New Roman"/>
          <w:lang w:val="en-GB"/>
        </w:rPr>
      </w:pPr>
    </w:p>
    <w:p w14:paraId="174BB89C" w14:textId="2B0BAEB1" w:rsidR="00AE69E4" w:rsidRPr="008F5327" w:rsidRDefault="007716D4" w:rsidP="00AE69E4">
      <w:pPr>
        <w:jc w:val="center"/>
        <w:rPr>
          <w:rFonts w:ascii="Times New Roman" w:hAnsi="Times New Roman" w:cs="Times New Roman"/>
          <w:sz w:val="28"/>
          <w:szCs w:val="28"/>
          <w:lang w:val="en-GB"/>
        </w:rPr>
      </w:pPr>
      <w:r w:rsidRPr="008F5327">
        <w:rPr>
          <w:rFonts w:ascii="Times New Roman" w:hAnsi="Times New Roman" w:cs="Times New Roman"/>
          <w:sz w:val="28"/>
          <w:szCs w:val="28"/>
          <w:lang w:val="en-GB"/>
        </w:rPr>
        <w:t>September</w:t>
      </w:r>
      <w:r w:rsidR="00AE69E4" w:rsidRPr="008F5327">
        <w:rPr>
          <w:rFonts w:ascii="Times New Roman" w:hAnsi="Times New Roman" w:cs="Times New Roman"/>
          <w:sz w:val="28"/>
          <w:szCs w:val="28"/>
          <w:lang w:val="en-GB"/>
        </w:rPr>
        <w:t xml:space="preserve"> 2020</w:t>
      </w:r>
    </w:p>
    <w:p w14:paraId="7A399024" w14:textId="77777777" w:rsidR="007716D4" w:rsidRPr="008F5327" w:rsidRDefault="007716D4" w:rsidP="00AE69E4">
      <w:pPr>
        <w:jc w:val="center"/>
        <w:rPr>
          <w:rFonts w:ascii="Times New Roman" w:hAnsi="Times New Roman" w:cs="Times New Roman"/>
          <w:sz w:val="28"/>
          <w:szCs w:val="28"/>
          <w:lang w:val="en-GB"/>
        </w:rPr>
      </w:pPr>
    </w:p>
    <w:p w14:paraId="1F2A0F10" w14:textId="77777777" w:rsidR="00B008F7" w:rsidRDefault="00B008F7">
      <w:pPr>
        <w:rPr>
          <w:rFonts w:ascii="Times New Roman" w:hAnsi="Times New Roman" w:cs="Times New Roman"/>
          <w:lang w:val="en-GB"/>
        </w:rPr>
      </w:pPr>
    </w:p>
    <w:p w14:paraId="54A4B3D7" w14:textId="77777777" w:rsidR="00437F2B" w:rsidRDefault="00437F2B">
      <w:pPr>
        <w:rPr>
          <w:rFonts w:ascii="Times New Roman" w:hAnsi="Times New Roman" w:cs="Times New Roman"/>
          <w:b/>
        </w:rPr>
      </w:pPr>
      <w:r>
        <w:rPr>
          <w:rFonts w:ascii="Times New Roman" w:hAnsi="Times New Roman" w:cs="Times New Roman"/>
          <w:b/>
        </w:rPr>
        <w:br w:type="page"/>
      </w:r>
    </w:p>
    <w:sdt>
      <w:sdtPr>
        <w:rPr>
          <w:rFonts w:asciiTheme="minorHAnsi" w:eastAsiaTheme="minorHAnsi" w:hAnsiTheme="minorHAnsi" w:cstheme="minorBidi"/>
          <w:b w:val="0"/>
          <w:bCs w:val="0"/>
          <w:color w:val="auto"/>
          <w:sz w:val="22"/>
          <w:szCs w:val="22"/>
        </w:rPr>
        <w:id w:val="1876657311"/>
        <w:docPartObj>
          <w:docPartGallery w:val="Table of Contents"/>
          <w:docPartUnique/>
        </w:docPartObj>
      </w:sdtPr>
      <w:sdtEndPr>
        <w:rPr>
          <w:noProof/>
        </w:rPr>
      </w:sdtEndPr>
      <w:sdtContent>
        <w:p w14:paraId="31C15D5C" w14:textId="04EACF95" w:rsidR="0058457E" w:rsidRDefault="0058457E">
          <w:pPr>
            <w:pStyle w:val="TOCHeading"/>
          </w:pPr>
          <w:r>
            <w:t>Table of Contents</w:t>
          </w:r>
        </w:p>
        <w:p w14:paraId="1B5D73EE" w14:textId="7E999EA4" w:rsidR="0058457E" w:rsidRPr="0058457E" w:rsidRDefault="0058457E">
          <w:pPr>
            <w:pStyle w:val="TOC1"/>
            <w:rPr>
              <w:rFonts w:eastAsiaTheme="minorEastAsia"/>
              <w:b w:val="0"/>
              <w:bCs w:val="0"/>
              <w:i w:val="0"/>
              <w:iCs w:val="0"/>
              <w:noProof/>
              <w:sz w:val="22"/>
              <w:szCs w:val="22"/>
            </w:rPr>
          </w:pPr>
          <w:r>
            <w:fldChar w:fldCharType="begin"/>
          </w:r>
          <w:r>
            <w:instrText xml:space="preserve"> TOC \o "1-3" \h \z \u </w:instrText>
          </w:r>
          <w:r>
            <w:fldChar w:fldCharType="separate"/>
          </w:r>
          <w:hyperlink w:anchor="_Toc54018477" w:history="1">
            <w:r w:rsidRPr="0058457E">
              <w:rPr>
                <w:rStyle w:val="Hyperlink"/>
                <w:noProof/>
                <w:sz w:val="22"/>
                <w:szCs w:val="22"/>
                <w:lang w:val="en-GB"/>
              </w:rPr>
              <w:t>INTRODUCTION</w:t>
            </w:r>
            <w:r w:rsidRPr="0058457E">
              <w:rPr>
                <w:noProof/>
                <w:webHidden/>
                <w:sz w:val="22"/>
                <w:szCs w:val="22"/>
              </w:rPr>
              <w:tab/>
            </w:r>
            <w:r w:rsidRPr="0058457E">
              <w:rPr>
                <w:noProof/>
                <w:webHidden/>
                <w:sz w:val="22"/>
                <w:szCs w:val="22"/>
              </w:rPr>
              <w:fldChar w:fldCharType="begin"/>
            </w:r>
            <w:r w:rsidRPr="0058457E">
              <w:rPr>
                <w:noProof/>
                <w:webHidden/>
                <w:sz w:val="22"/>
                <w:szCs w:val="22"/>
              </w:rPr>
              <w:instrText xml:space="preserve"> PAGEREF _Toc54018477 \h </w:instrText>
            </w:r>
            <w:r w:rsidRPr="0058457E">
              <w:rPr>
                <w:noProof/>
                <w:webHidden/>
                <w:sz w:val="22"/>
                <w:szCs w:val="22"/>
              </w:rPr>
            </w:r>
            <w:r w:rsidRPr="0058457E">
              <w:rPr>
                <w:noProof/>
                <w:webHidden/>
                <w:sz w:val="22"/>
                <w:szCs w:val="22"/>
              </w:rPr>
              <w:fldChar w:fldCharType="separate"/>
            </w:r>
            <w:r w:rsidRPr="0058457E">
              <w:rPr>
                <w:noProof/>
                <w:webHidden/>
                <w:sz w:val="22"/>
                <w:szCs w:val="22"/>
              </w:rPr>
              <w:t>3</w:t>
            </w:r>
            <w:r w:rsidRPr="0058457E">
              <w:rPr>
                <w:noProof/>
                <w:webHidden/>
                <w:sz w:val="22"/>
                <w:szCs w:val="22"/>
              </w:rPr>
              <w:fldChar w:fldCharType="end"/>
            </w:r>
          </w:hyperlink>
        </w:p>
        <w:p w14:paraId="6B3533FF" w14:textId="7F654013" w:rsidR="0058457E" w:rsidRPr="0058457E" w:rsidRDefault="00524C1C">
          <w:pPr>
            <w:pStyle w:val="TOC1"/>
            <w:tabs>
              <w:tab w:val="left" w:pos="440"/>
            </w:tabs>
            <w:rPr>
              <w:rFonts w:eastAsiaTheme="minorEastAsia"/>
              <w:b w:val="0"/>
              <w:bCs w:val="0"/>
              <w:i w:val="0"/>
              <w:iCs w:val="0"/>
              <w:noProof/>
              <w:sz w:val="22"/>
              <w:szCs w:val="22"/>
            </w:rPr>
          </w:pPr>
          <w:hyperlink w:anchor="_Toc54018478" w:history="1">
            <w:r w:rsidR="0058457E" w:rsidRPr="0058457E">
              <w:rPr>
                <w:rStyle w:val="Hyperlink"/>
                <w:noProof/>
                <w:sz w:val="22"/>
                <w:szCs w:val="22"/>
                <w:lang w:val="en-GB"/>
              </w:rPr>
              <w:t>1.</w:t>
            </w:r>
            <w:r w:rsidR="0058457E" w:rsidRPr="0058457E">
              <w:rPr>
                <w:rFonts w:eastAsiaTheme="minorEastAsia"/>
                <w:b w:val="0"/>
                <w:bCs w:val="0"/>
                <w:i w:val="0"/>
                <w:iCs w:val="0"/>
                <w:noProof/>
                <w:sz w:val="22"/>
                <w:szCs w:val="22"/>
              </w:rPr>
              <w:tab/>
            </w:r>
            <w:r w:rsidR="0058457E" w:rsidRPr="0058457E">
              <w:rPr>
                <w:rStyle w:val="Hyperlink"/>
                <w:noProof/>
                <w:sz w:val="22"/>
                <w:szCs w:val="22"/>
                <w:lang w:val="en-GB"/>
              </w:rPr>
              <w:t>General Outcomes and Results of Participation in the M4EG</w:t>
            </w:r>
            <w:r w:rsidR="0058457E" w:rsidRPr="0058457E">
              <w:rPr>
                <w:rStyle w:val="Hyperlink"/>
                <w:noProof/>
                <w:sz w:val="22"/>
                <w:szCs w:val="22"/>
                <w:lang w:val="hy-AM"/>
              </w:rPr>
              <w:t xml:space="preserve"> </w:t>
            </w:r>
            <w:r w:rsidR="0058457E" w:rsidRPr="0058457E">
              <w:rPr>
                <w:rStyle w:val="Hyperlink"/>
                <w:noProof/>
                <w:sz w:val="22"/>
                <w:szCs w:val="22"/>
              </w:rPr>
              <w:t>Initiative</w:t>
            </w:r>
            <w:r w:rsidR="0058457E" w:rsidRPr="0058457E">
              <w:rPr>
                <w:noProof/>
                <w:webHidden/>
                <w:sz w:val="22"/>
                <w:szCs w:val="22"/>
              </w:rPr>
              <w:tab/>
            </w:r>
            <w:r w:rsidR="0058457E" w:rsidRPr="0058457E">
              <w:rPr>
                <w:noProof/>
                <w:webHidden/>
                <w:sz w:val="22"/>
                <w:szCs w:val="22"/>
              </w:rPr>
              <w:fldChar w:fldCharType="begin"/>
            </w:r>
            <w:r w:rsidR="0058457E" w:rsidRPr="0058457E">
              <w:rPr>
                <w:noProof/>
                <w:webHidden/>
                <w:sz w:val="22"/>
                <w:szCs w:val="22"/>
              </w:rPr>
              <w:instrText xml:space="preserve"> PAGEREF _Toc54018478 \h </w:instrText>
            </w:r>
            <w:r w:rsidR="0058457E" w:rsidRPr="0058457E">
              <w:rPr>
                <w:noProof/>
                <w:webHidden/>
                <w:sz w:val="22"/>
                <w:szCs w:val="22"/>
              </w:rPr>
            </w:r>
            <w:r w:rsidR="0058457E" w:rsidRPr="0058457E">
              <w:rPr>
                <w:noProof/>
                <w:webHidden/>
                <w:sz w:val="22"/>
                <w:szCs w:val="22"/>
              </w:rPr>
              <w:fldChar w:fldCharType="separate"/>
            </w:r>
            <w:r w:rsidR="0058457E" w:rsidRPr="0058457E">
              <w:rPr>
                <w:noProof/>
                <w:webHidden/>
                <w:sz w:val="22"/>
                <w:szCs w:val="22"/>
              </w:rPr>
              <w:t>4</w:t>
            </w:r>
            <w:r w:rsidR="0058457E" w:rsidRPr="0058457E">
              <w:rPr>
                <w:noProof/>
                <w:webHidden/>
                <w:sz w:val="22"/>
                <w:szCs w:val="22"/>
              </w:rPr>
              <w:fldChar w:fldCharType="end"/>
            </w:r>
          </w:hyperlink>
        </w:p>
        <w:p w14:paraId="7318A2DD" w14:textId="4188103A" w:rsidR="0058457E" w:rsidRPr="0058457E" w:rsidRDefault="00524C1C" w:rsidP="009F13A4">
          <w:pPr>
            <w:pStyle w:val="TOC1"/>
            <w:tabs>
              <w:tab w:val="left" w:pos="440"/>
            </w:tabs>
            <w:ind w:left="440"/>
            <w:rPr>
              <w:rStyle w:val="Hyperlink"/>
              <w:lang w:val="en-GB"/>
            </w:rPr>
          </w:pPr>
          <w:hyperlink w:anchor="_Toc54018479" w:history="1">
            <w:r w:rsidR="0058457E" w:rsidRPr="0058457E">
              <w:rPr>
                <w:rStyle w:val="Hyperlink"/>
                <w:noProof/>
                <w:sz w:val="22"/>
                <w:szCs w:val="22"/>
                <w:lang w:val="en-GB"/>
              </w:rPr>
              <w:t>1.1. Contribution of the M4EG Membership to the Economic Development Process in the Communities</w:t>
            </w:r>
            <w:r w:rsidR="0058457E" w:rsidRPr="0058457E">
              <w:rPr>
                <w:rStyle w:val="Hyperlink"/>
                <w:webHidden/>
                <w:sz w:val="22"/>
                <w:szCs w:val="22"/>
                <w:lang w:val="en-GB"/>
              </w:rPr>
              <w:t xml:space="preserve"> ………………</w:t>
            </w:r>
            <w:r w:rsidR="009F13A4">
              <w:rPr>
                <w:rStyle w:val="Hyperlink"/>
                <w:webHidden/>
                <w:sz w:val="22"/>
                <w:szCs w:val="22"/>
                <w:lang w:val="en-GB"/>
              </w:rPr>
              <w:t>…..</w:t>
            </w:r>
            <w:r w:rsidR="0058457E" w:rsidRPr="0058457E">
              <w:rPr>
                <w:rStyle w:val="Hyperlink"/>
                <w:webHidden/>
                <w:sz w:val="22"/>
                <w:szCs w:val="22"/>
                <w:lang w:val="en-GB"/>
              </w:rPr>
              <w:t>………………………………………………………………….</w:t>
            </w:r>
            <w:r w:rsidR="0058457E" w:rsidRPr="0058457E">
              <w:rPr>
                <w:rStyle w:val="Hyperlink"/>
                <w:webHidden/>
                <w:lang w:val="en-GB"/>
              </w:rPr>
              <w:fldChar w:fldCharType="begin"/>
            </w:r>
            <w:r w:rsidR="0058457E" w:rsidRPr="0058457E">
              <w:rPr>
                <w:rStyle w:val="Hyperlink"/>
                <w:webHidden/>
                <w:lang w:val="en-GB"/>
              </w:rPr>
              <w:instrText xml:space="preserve"> PAGEREF _Toc54018479 \h </w:instrText>
            </w:r>
            <w:r w:rsidR="0058457E" w:rsidRPr="0058457E">
              <w:rPr>
                <w:rStyle w:val="Hyperlink"/>
                <w:webHidden/>
                <w:lang w:val="en-GB"/>
              </w:rPr>
            </w:r>
            <w:r w:rsidR="0058457E" w:rsidRPr="0058457E">
              <w:rPr>
                <w:rStyle w:val="Hyperlink"/>
                <w:webHidden/>
                <w:lang w:val="en-GB"/>
              </w:rPr>
              <w:fldChar w:fldCharType="separate"/>
            </w:r>
            <w:r w:rsidR="0058457E" w:rsidRPr="0058457E">
              <w:rPr>
                <w:rStyle w:val="Hyperlink"/>
                <w:webHidden/>
                <w:lang w:val="en-GB"/>
              </w:rPr>
              <w:t>4</w:t>
            </w:r>
            <w:r w:rsidR="0058457E" w:rsidRPr="0058457E">
              <w:rPr>
                <w:rStyle w:val="Hyperlink"/>
                <w:webHidden/>
                <w:lang w:val="en-GB"/>
              </w:rPr>
              <w:fldChar w:fldCharType="end"/>
            </w:r>
          </w:hyperlink>
        </w:p>
        <w:p w14:paraId="132CE16A" w14:textId="46E951BD" w:rsidR="0058457E" w:rsidRPr="009F13A4" w:rsidRDefault="00524C1C" w:rsidP="009F13A4">
          <w:pPr>
            <w:pStyle w:val="TOC1"/>
            <w:tabs>
              <w:tab w:val="left" w:pos="440"/>
            </w:tabs>
            <w:ind w:left="440"/>
            <w:rPr>
              <w:rStyle w:val="Hyperlink"/>
              <w:lang w:val="en-GB"/>
            </w:rPr>
          </w:pPr>
          <w:hyperlink w:anchor="_Toc54018480" w:history="1">
            <w:r w:rsidR="0058457E" w:rsidRPr="0058457E">
              <w:rPr>
                <w:rStyle w:val="Hyperlink"/>
                <w:noProof/>
                <w:sz w:val="22"/>
                <w:szCs w:val="22"/>
                <w:lang w:val="en-GB"/>
              </w:rPr>
              <w:t>1</w:t>
            </w:r>
            <w:r w:rsidR="0058457E" w:rsidRPr="009F13A4">
              <w:rPr>
                <w:rStyle w:val="Hyperlink"/>
                <w:noProof/>
                <w:sz w:val="22"/>
                <w:szCs w:val="22"/>
                <w:lang w:val="en-GB"/>
              </w:rPr>
              <w:t>.</w:t>
            </w:r>
            <w:r w:rsidR="0058457E" w:rsidRPr="0058457E">
              <w:rPr>
                <w:rStyle w:val="Hyperlink"/>
                <w:noProof/>
                <w:sz w:val="22"/>
                <w:szCs w:val="22"/>
                <w:lang w:val="en-GB"/>
              </w:rPr>
              <w:t>2</w:t>
            </w:r>
            <w:r w:rsidR="0058457E" w:rsidRPr="009F13A4">
              <w:rPr>
                <w:rStyle w:val="Hyperlink"/>
                <w:noProof/>
                <w:sz w:val="22"/>
                <w:szCs w:val="22"/>
                <w:lang w:val="en-GB"/>
              </w:rPr>
              <w:t>.</w:t>
            </w:r>
            <w:r w:rsidR="0058457E" w:rsidRPr="0058457E">
              <w:rPr>
                <w:rStyle w:val="Hyperlink"/>
                <w:noProof/>
                <w:sz w:val="22"/>
                <w:szCs w:val="22"/>
                <w:lang w:val="en-GB"/>
              </w:rPr>
              <w:t xml:space="preserve"> Enhancing </w:t>
            </w:r>
            <w:r w:rsidR="0058457E" w:rsidRPr="009F13A4">
              <w:rPr>
                <w:rStyle w:val="Hyperlink"/>
                <w:noProof/>
                <w:sz w:val="22"/>
                <w:szCs w:val="22"/>
                <w:lang w:val="en-GB"/>
              </w:rPr>
              <w:t>Public-private dialogue and collaboration</w:t>
            </w:r>
            <w:r w:rsidR="0058457E" w:rsidRPr="009F13A4">
              <w:rPr>
                <w:rStyle w:val="Hyperlink"/>
                <w:webHidden/>
                <w:lang w:val="en-GB"/>
              </w:rPr>
              <w:tab/>
            </w:r>
            <w:r w:rsidR="0058457E" w:rsidRPr="009F13A4">
              <w:rPr>
                <w:rStyle w:val="Hyperlink"/>
                <w:webHidden/>
                <w:lang w:val="en-GB"/>
              </w:rPr>
              <w:fldChar w:fldCharType="begin"/>
            </w:r>
            <w:r w:rsidR="0058457E" w:rsidRPr="009F13A4">
              <w:rPr>
                <w:rStyle w:val="Hyperlink"/>
                <w:webHidden/>
                <w:lang w:val="en-GB"/>
              </w:rPr>
              <w:instrText xml:space="preserve"> PAGEREF _Toc54018480 \h </w:instrText>
            </w:r>
            <w:r w:rsidR="0058457E" w:rsidRPr="009F13A4">
              <w:rPr>
                <w:rStyle w:val="Hyperlink"/>
                <w:webHidden/>
                <w:lang w:val="en-GB"/>
              </w:rPr>
            </w:r>
            <w:r w:rsidR="0058457E" w:rsidRPr="009F13A4">
              <w:rPr>
                <w:rStyle w:val="Hyperlink"/>
                <w:webHidden/>
                <w:lang w:val="en-GB"/>
              </w:rPr>
              <w:fldChar w:fldCharType="separate"/>
            </w:r>
            <w:r w:rsidR="0058457E" w:rsidRPr="009F13A4">
              <w:rPr>
                <w:rStyle w:val="Hyperlink"/>
                <w:webHidden/>
                <w:lang w:val="en-GB"/>
              </w:rPr>
              <w:t>5</w:t>
            </w:r>
            <w:r w:rsidR="0058457E" w:rsidRPr="009F13A4">
              <w:rPr>
                <w:rStyle w:val="Hyperlink"/>
                <w:webHidden/>
                <w:lang w:val="en-GB"/>
              </w:rPr>
              <w:fldChar w:fldCharType="end"/>
            </w:r>
          </w:hyperlink>
        </w:p>
        <w:p w14:paraId="3BD04CFD" w14:textId="6BD3C71B" w:rsidR="0058457E" w:rsidRPr="009F13A4" w:rsidRDefault="00524C1C" w:rsidP="009F13A4">
          <w:pPr>
            <w:pStyle w:val="TOC1"/>
            <w:tabs>
              <w:tab w:val="left" w:pos="440"/>
            </w:tabs>
            <w:ind w:left="440"/>
            <w:rPr>
              <w:rStyle w:val="Hyperlink"/>
              <w:lang w:val="en-GB"/>
            </w:rPr>
          </w:pPr>
          <w:hyperlink w:anchor="_Toc54018481" w:history="1">
            <w:r w:rsidR="0058457E" w:rsidRPr="0058457E">
              <w:rPr>
                <w:rStyle w:val="Hyperlink"/>
                <w:noProof/>
                <w:sz w:val="22"/>
                <w:szCs w:val="22"/>
                <w:lang w:val="en-GB"/>
              </w:rPr>
              <w:t>1</w:t>
            </w:r>
            <w:r w:rsidR="0058457E" w:rsidRPr="009F13A4">
              <w:rPr>
                <w:rStyle w:val="Hyperlink"/>
                <w:noProof/>
                <w:sz w:val="22"/>
                <w:szCs w:val="22"/>
                <w:lang w:val="en-GB"/>
              </w:rPr>
              <w:t>.</w:t>
            </w:r>
            <w:r w:rsidR="0058457E" w:rsidRPr="0058457E">
              <w:rPr>
                <w:rStyle w:val="Hyperlink"/>
                <w:noProof/>
                <w:sz w:val="22"/>
                <w:szCs w:val="22"/>
                <w:lang w:val="en-GB"/>
              </w:rPr>
              <w:t>3</w:t>
            </w:r>
            <w:r w:rsidR="0058457E" w:rsidRPr="009F13A4">
              <w:rPr>
                <w:rStyle w:val="Hyperlink"/>
                <w:noProof/>
                <w:sz w:val="22"/>
                <w:szCs w:val="22"/>
                <w:lang w:val="en-GB"/>
              </w:rPr>
              <w:t>.</w:t>
            </w:r>
            <w:r w:rsidR="0058457E" w:rsidRPr="0058457E">
              <w:rPr>
                <w:rStyle w:val="Hyperlink"/>
                <w:noProof/>
                <w:sz w:val="22"/>
                <w:szCs w:val="22"/>
                <w:lang w:val="en-GB"/>
              </w:rPr>
              <w:t xml:space="preserve"> Abilities and Skills of Municipal Civil Servants to Analyse Obstacles for Economic Development and Take Relevant Measures</w:t>
            </w:r>
            <w:r w:rsidR="0058457E" w:rsidRPr="009F13A4">
              <w:rPr>
                <w:rStyle w:val="Hyperlink"/>
                <w:webHidden/>
                <w:lang w:val="en-GB"/>
              </w:rPr>
              <w:tab/>
            </w:r>
            <w:r w:rsidR="0058457E" w:rsidRPr="009F13A4">
              <w:rPr>
                <w:rStyle w:val="Hyperlink"/>
                <w:webHidden/>
                <w:lang w:val="en-GB"/>
              </w:rPr>
              <w:fldChar w:fldCharType="begin"/>
            </w:r>
            <w:r w:rsidR="0058457E" w:rsidRPr="009F13A4">
              <w:rPr>
                <w:rStyle w:val="Hyperlink"/>
                <w:webHidden/>
                <w:lang w:val="en-GB"/>
              </w:rPr>
              <w:instrText xml:space="preserve"> PAGEREF _Toc54018481 \h </w:instrText>
            </w:r>
            <w:r w:rsidR="0058457E" w:rsidRPr="009F13A4">
              <w:rPr>
                <w:rStyle w:val="Hyperlink"/>
                <w:webHidden/>
                <w:lang w:val="en-GB"/>
              </w:rPr>
            </w:r>
            <w:r w:rsidR="0058457E" w:rsidRPr="009F13A4">
              <w:rPr>
                <w:rStyle w:val="Hyperlink"/>
                <w:webHidden/>
                <w:lang w:val="en-GB"/>
              </w:rPr>
              <w:fldChar w:fldCharType="separate"/>
            </w:r>
            <w:r w:rsidR="0058457E" w:rsidRPr="009F13A4">
              <w:rPr>
                <w:rStyle w:val="Hyperlink"/>
                <w:webHidden/>
                <w:lang w:val="en-GB"/>
              </w:rPr>
              <w:t>6</w:t>
            </w:r>
            <w:r w:rsidR="0058457E" w:rsidRPr="009F13A4">
              <w:rPr>
                <w:rStyle w:val="Hyperlink"/>
                <w:webHidden/>
                <w:lang w:val="en-GB"/>
              </w:rPr>
              <w:fldChar w:fldCharType="end"/>
            </w:r>
          </w:hyperlink>
        </w:p>
        <w:p w14:paraId="41266991" w14:textId="7EEF20FD" w:rsidR="0058457E" w:rsidRPr="009F13A4" w:rsidRDefault="00524C1C" w:rsidP="009F13A4">
          <w:pPr>
            <w:pStyle w:val="TOC1"/>
            <w:tabs>
              <w:tab w:val="left" w:pos="440"/>
            </w:tabs>
            <w:ind w:left="440"/>
            <w:rPr>
              <w:rStyle w:val="Hyperlink"/>
              <w:lang w:val="en-GB"/>
            </w:rPr>
          </w:pPr>
          <w:hyperlink w:anchor="_Toc54018482" w:history="1">
            <w:r w:rsidR="0058457E" w:rsidRPr="0058457E">
              <w:rPr>
                <w:rStyle w:val="Hyperlink"/>
                <w:noProof/>
                <w:sz w:val="22"/>
                <w:szCs w:val="22"/>
                <w:lang w:val="en-GB"/>
              </w:rPr>
              <w:t>1</w:t>
            </w:r>
            <w:r w:rsidR="0058457E" w:rsidRPr="009F13A4">
              <w:rPr>
                <w:rStyle w:val="Hyperlink"/>
                <w:noProof/>
                <w:sz w:val="22"/>
                <w:szCs w:val="22"/>
                <w:lang w:val="en-GB"/>
              </w:rPr>
              <w:t>.</w:t>
            </w:r>
            <w:r w:rsidR="0058457E" w:rsidRPr="0058457E">
              <w:rPr>
                <w:rStyle w:val="Hyperlink"/>
                <w:noProof/>
                <w:sz w:val="22"/>
                <w:szCs w:val="22"/>
                <w:lang w:val="en-GB"/>
              </w:rPr>
              <w:t>4</w:t>
            </w:r>
            <w:r w:rsidR="0058457E" w:rsidRPr="009F13A4">
              <w:rPr>
                <w:rStyle w:val="Hyperlink"/>
                <w:noProof/>
                <w:sz w:val="22"/>
                <w:szCs w:val="22"/>
                <w:lang w:val="en-GB"/>
              </w:rPr>
              <w:t>.</w:t>
            </w:r>
            <w:r w:rsidR="0058457E" w:rsidRPr="0058457E">
              <w:rPr>
                <w:rStyle w:val="Hyperlink"/>
                <w:noProof/>
                <w:sz w:val="22"/>
                <w:szCs w:val="22"/>
                <w:lang w:val="en-GB"/>
              </w:rPr>
              <w:t xml:space="preserve"> Use of the Best Armenian and International Practice in Implementation of Local Economic Development Plans</w:t>
            </w:r>
            <w:r w:rsidR="0058457E" w:rsidRPr="009F13A4">
              <w:rPr>
                <w:rStyle w:val="Hyperlink"/>
                <w:webHidden/>
                <w:lang w:val="en-GB"/>
              </w:rPr>
              <w:tab/>
            </w:r>
            <w:r w:rsidR="0058457E" w:rsidRPr="009F13A4">
              <w:rPr>
                <w:rStyle w:val="Hyperlink"/>
                <w:webHidden/>
                <w:lang w:val="en-GB"/>
              </w:rPr>
              <w:fldChar w:fldCharType="begin"/>
            </w:r>
            <w:r w:rsidR="0058457E" w:rsidRPr="009F13A4">
              <w:rPr>
                <w:rStyle w:val="Hyperlink"/>
                <w:webHidden/>
                <w:lang w:val="en-GB"/>
              </w:rPr>
              <w:instrText xml:space="preserve"> PAGEREF _Toc54018482 \h </w:instrText>
            </w:r>
            <w:r w:rsidR="0058457E" w:rsidRPr="009F13A4">
              <w:rPr>
                <w:rStyle w:val="Hyperlink"/>
                <w:webHidden/>
                <w:lang w:val="en-GB"/>
              </w:rPr>
            </w:r>
            <w:r w:rsidR="0058457E" w:rsidRPr="009F13A4">
              <w:rPr>
                <w:rStyle w:val="Hyperlink"/>
                <w:webHidden/>
                <w:lang w:val="en-GB"/>
              </w:rPr>
              <w:fldChar w:fldCharType="separate"/>
            </w:r>
            <w:r w:rsidR="0058457E" w:rsidRPr="009F13A4">
              <w:rPr>
                <w:rStyle w:val="Hyperlink"/>
                <w:webHidden/>
                <w:lang w:val="en-GB"/>
              </w:rPr>
              <w:t>7</w:t>
            </w:r>
            <w:r w:rsidR="0058457E" w:rsidRPr="009F13A4">
              <w:rPr>
                <w:rStyle w:val="Hyperlink"/>
                <w:webHidden/>
                <w:lang w:val="en-GB"/>
              </w:rPr>
              <w:fldChar w:fldCharType="end"/>
            </w:r>
          </w:hyperlink>
        </w:p>
        <w:p w14:paraId="79ACA97A" w14:textId="73A712BD" w:rsidR="0058457E" w:rsidRPr="009F13A4" w:rsidRDefault="00524C1C" w:rsidP="009F13A4">
          <w:pPr>
            <w:pStyle w:val="TOC1"/>
            <w:tabs>
              <w:tab w:val="left" w:pos="440"/>
            </w:tabs>
            <w:ind w:left="440"/>
            <w:rPr>
              <w:rStyle w:val="Hyperlink"/>
              <w:lang w:val="en-GB"/>
            </w:rPr>
          </w:pPr>
          <w:hyperlink w:anchor="_Toc54018483" w:history="1">
            <w:r w:rsidR="0058457E" w:rsidRPr="0058457E">
              <w:rPr>
                <w:rStyle w:val="Hyperlink"/>
                <w:noProof/>
                <w:sz w:val="22"/>
                <w:szCs w:val="22"/>
                <w:lang w:val="en-GB"/>
              </w:rPr>
              <w:t>1</w:t>
            </w:r>
            <w:r w:rsidR="0058457E" w:rsidRPr="009F13A4">
              <w:rPr>
                <w:rStyle w:val="Hyperlink"/>
                <w:noProof/>
                <w:sz w:val="22"/>
                <w:szCs w:val="22"/>
                <w:lang w:val="en-GB"/>
              </w:rPr>
              <w:t>.</w:t>
            </w:r>
            <w:r w:rsidR="0058457E" w:rsidRPr="0058457E">
              <w:rPr>
                <w:rStyle w:val="Hyperlink"/>
                <w:noProof/>
                <w:sz w:val="22"/>
                <w:szCs w:val="22"/>
                <w:lang w:val="en-GB"/>
              </w:rPr>
              <w:t>5</w:t>
            </w:r>
            <w:r w:rsidR="0058457E" w:rsidRPr="009F13A4">
              <w:rPr>
                <w:rStyle w:val="Hyperlink"/>
                <w:noProof/>
                <w:sz w:val="22"/>
                <w:szCs w:val="22"/>
                <w:lang w:val="en-GB"/>
              </w:rPr>
              <w:t>.</w:t>
            </w:r>
            <w:r w:rsidR="0058457E" w:rsidRPr="0058457E">
              <w:rPr>
                <w:rStyle w:val="Hyperlink"/>
                <w:noProof/>
                <w:sz w:val="22"/>
                <w:szCs w:val="22"/>
                <w:lang w:val="en-GB"/>
              </w:rPr>
              <w:t xml:space="preserve"> Impact of Partner Relationships with Other M4EG Members (Experts, Facilitators) on Further Activities of LEDOs</w:t>
            </w:r>
            <w:r w:rsidR="0058457E" w:rsidRPr="009F13A4">
              <w:rPr>
                <w:rStyle w:val="Hyperlink"/>
                <w:webHidden/>
                <w:lang w:val="en-GB"/>
              </w:rPr>
              <w:tab/>
            </w:r>
            <w:r w:rsidR="0058457E" w:rsidRPr="009F13A4">
              <w:rPr>
                <w:rStyle w:val="Hyperlink"/>
                <w:webHidden/>
                <w:lang w:val="en-GB"/>
              </w:rPr>
              <w:fldChar w:fldCharType="begin"/>
            </w:r>
            <w:r w:rsidR="0058457E" w:rsidRPr="009F13A4">
              <w:rPr>
                <w:rStyle w:val="Hyperlink"/>
                <w:webHidden/>
                <w:lang w:val="en-GB"/>
              </w:rPr>
              <w:instrText xml:space="preserve"> PAGEREF _Toc54018483 \h </w:instrText>
            </w:r>
            <w:r w:rsidR="0058457E" w:rsidRPr="009F13A4">
              <w:rPr>
                <w:rStyle w:val="Hyperlink"/>
                <w:webHidden/>
                <w:lang w:val="en-GB"/>
              </w:rPr>
            </w:r>
            <w:r w:rsidR="0058457E" w:rsidRPr="009F13A4">
              <w:rPr>
                <w:rStyle w:val="Hyperlink"/>
                <w:webHidden/>
                <w:lang w:val="en-GB"/>
              </w:rPr>
              <w:fldChar w:fldCharType="separate"/>
            </w:r>
            <w:r w:rsidR="0058457E" w:rsidRPr="009F13A4">
              <w:rPr>
                <w:rStyle w:val="Hyperlink"/>
                <w:webHidden/>
                <w:lang w:val="en-GB"/>
              </w:rPr>
              <w:t>8</w:t>
            </w:r>
            <w:r w:rsidR="0058457E" w:rsidRPr="009F13A4">
              <w:rPr>
                <w:rStyle w:val="Hyperlink"/>
                <w:webHidden/>
                <w:lang w:val="en-GB"/>
              </w:rPr>
              <w:fldChar w:fldCharType="end"/>
            </w:r>
          </w:hyperlink>
        </w:p>
        <w:p w14:paraId="6FEEAA4C" w14:textId="40EA135D" w:rsidR="0058457E" w:rsidRPr="009F13A4" w:rsidRDefault="00524C1C" w:rsidP="009F13A4">
          <w:pPr>
            <w:pStyle w:val="TOC1"/>
            <w:tabs>
              <w:tab w:val="left" w:pos="440"/>
            </w:tabs>
            <w:ind w:left="440"/>
            <w:rPr>
              <w:rStyle w:val="Hyperlink"/>
              <w:lang w:val="en-GB"/>
            </w:rPr>
          </w:pPr>
          <w:hyperlink w:anchor="_Toc54018484" w:history="1">
            <w:r w:rsidR="0058457E" w:rsidRPr="0058457E">
              <w:rPr>
                <w:rStyle w:val="Hyperlink"/>
                <w:noProof/>
                <w:sz w:val="22"/>
                <w:szCs w:val="22"/>
                <w:lang w:val="en-GB"/>
              </w:rPr>
              <w:t>1</w:t>
            </w:r>
            <w:r w:rsidR="0058457E" w:rsidRPr="009F13A4">
              <w:rPr>
                <w:rStyle w:val="Hyperlink"/>
                <w:noProof/>
                <w:sz w:val="22"/>
                <w:szCs w:val="22"/>
                <w:lang w:val="en-GB"/>
              </w:rPr>
              <w:t>.</w:t>
            </w:r>
            <w:r w:rsidR="0058457E" w:rsidRPr="0058457E">
              <w:rPr>
                <w:rStyle w:val="Hyperlink"/>
                <w:noProof/>
                <w:sz w:val="22"/>
                <w:szCs w:val="22"/>
                <w:lang w:val="en-GB"/>
              </w:rPr>
              <w:t>6</w:t>
            </w:r>
            <w:r w:rsidR="0058457E" w:rsidRPr="009F13A4">
              <w:rPr>
                <w:rStyle w:val="Hyperlink"/>
                <w:noProof/>
                <w:sz w:val="22"/>
                <w:szCs w:val="22"/>
                <w:lang w:val="en-GB"/>
              </w:rPr>
              <w:t>.</w:t>
            </w:r>
            <w:r w:rsidR="0058457E" w:rsidRPr="0058457E">
              <w:rPr>
                <w:rStyle w:val="Hyperlink"/>
                <w:noProof/>
                <w:sz w:val="22"/>
                <w:szCs w:val="22"/>
                <w:lang w:val="en-GB"/>
              </w:rPr>
              <w:t xml:space="preserve"> Summary of Overall Results</w:t>
            </w:r>
            <w:r w:rsidR="0058457E" w:rsidRPr="009F13A4">
              <w:rPr>
                <w:rStyle w:val="Hyperlink"/>
                <w:webHidden/>
                <w:lang w:val="en-GB"/>
              </w:rPr>
              <w:tab/>
            </w:r>
            <w:r w:rsidR="0058457E" w:rsidRPr="009F13A4">
              <w:rPr>
                <w:rStyle w:val="Hyperlink"/>
                <w:webHidden/>
                <w:lang w:val="en-GB"/>
              </w:rPr>
              <w:fldChar w:fldCharType="begin"/>
            </w:r>
            <w:r w:rsidR="0058457E" w:rsidRPr="009F13A4">
              <w:rPr>
                <w:rStyle w:val="Hyperlink"/>
                <w:webHidden/>
                <w:lang w:val="en-GB"/>
              </w:rPr>
              <w:instrText xml:space="preserve"> PAGEREF _Toc54018484 \h </w:instrText>
            </w:r>
            <w:r w:rsidR="0058457E" w:rsidRPr="009F13A4">
              <w:rPr>
                <w:rStyle w:val="Hyperlink"/>
                <w:webHidden/>
                <w:lang w:val="en-GB"/>
              </w:rPr>
            </w:r>
            <w:r w:rsidR="0058457E" w:rsidRPr="009F13A4">
              <w:rPr>
                <w:rStyle w:val="Hyperlink"/>
                <w:webHidden/>
                <w:lang w:val="en-GB"/>
              </w:rPr>
              <w:fldChar w:fldCharType="separate"/>
            </w:r>
            <w:r w:rsidR="0058457E" w:rsidRPr="009F13A4">
              <w:rPr>
                <w:rStyle w:val="Hyperlink"/>
                <w:webHidden/>
                <w:lang w:val="en-GB"/>
              </w:rPr>
              <w:t>8</w:t>
            </w:r>
            <w:r w:rsidR="0058457E" w:rsidRPr="009F13A4">
              <w:rPr>
                <w:rStyle w:val="Hyperlink"/>
                <w:webHidden/>
                <w:lang w:val="en-GB"/>
              </w:rPr>
              <w:fldChar w:fldCharType="end"/>
            </w:r>
          </w:hyperlink>
        </w:p>
        <w:p w14:paraId="320824EA" w14:textId="0F7235CA" w:rsidR="0058457E" w:rsidRPr="0058457E" w:rsidRDefault="00524C1C">
          <w:pPr>
            <w:pStyle w:val="TOC1"/>
            <w:tabs>
              <w:tab w:val="left" w:pos="440"/>
            </w:tabs>
            <w:rPr>
              <w:rFonts w:eastAsiaTheme="minorEastAsia"/>
              <w:b w:val="0"/>
              <w:bCs w:val="0"/>
              <w:i w:val="0"/>
              <w:iCs w:val="0"/>
              <w:noProof/>
              <w:sz w:val="22"/>
              <w:szCs w:val="22"/>
            </w:rPr>
          </w:pPr>
          <w:hyperlink w:anchor="_Toc54018485" w:history="1">
            <w:r w:rsidR="0058457E" w:rsidRPr="0058457E">
              <w:rPr>
                <w:rStyle w:val="Hyperlink"/>
                <w:noProof/>
                <w:sz w:val="22"/>
                <w:szCs w:val="22"/>
                <w:lang w:val="en-GB"/>
              </w:rPr>
              <w:t>2.</w:t>
            </w:r>
            <w:r w:rsidR="0058457E" w:rsidRPr="0058457E">
              <w:rPr>
                <w:rFonts w:eastAsiaTheme="minorEastAsia"/>
                <w:b w:val="0"/>
                <w:bCs w:val="0"/>
                <w:i w:val="0"/>
                <w:iCs w:val="0"/>
                <w:noProof/>
                <w:sz w:val="22"/>
                <w:szCs w:val="22"/>
              </w:rPr>
              <w:tab/>
            </w:r>
            <w:r w:rsidR="0058457E" w:rsidRPr="0058457E">
              <w:rPr>
                <w:rStyle w:val="Hyperlink"/>
                <w:noProof/>
                <w:sz w:val="22"/>
                <w:szCs w:val="22"/>
                <w:lang w:val="en-GB"/>
              </w:rPr>
              <w:t>Specific Outcomes and Results of the LEDP Implementation Process</w:t>
            </w:r>
            <w:r w:rsidR="0058457E" w:rsidRPr="0058457E">
              <w:rPr>
                <w:noProof/>
                <w:webHidden/>
                <w:sz w:val="22"/>
                <w:szCs w:val="22"/>
              </w:rPr>
              <w:tab/>
            </w:r>
            <w:r w:rsidR="0058457E" w:rsidRPr="0058457E">
              <w:rPr>
                <w:noProof/>
                <w:webHidden/>
                <w:sz w:val="22"/>
                <w:szCs w:val="22"/>
              </w:rPr>
              <w:fldChar w:fldCharType="begin"/>
            </w:r>
            <w:r w:rsidR="0058457E" w:rsidRPr="0058457E">
              <w:rPr>
                <w:noProof/>
                <w:webHidden/>
                <w:sz w:val="22"/>
                <w:szCs w:val="22"/>
              </w:rPr>
              <w:instrText xml:space="preserve"> PAGEREF _Toc54018485 \h </w:instrText>
            </w:r>
            <w:r w:rsidR="0058457E" w:rsidRPr="0058457E">
              <w:rPr>
                <w:noProof/>
                <w:webHidden/>
                <w:sz w:val="22"/>
                <w:szCs w:val="22"/>
              </w:rPr>
            </w:r>
            <w:r w:rsidR="0058457E" w:rsidRPr="0058457E">
              <w:rPr>
                <w:noProof/>
                <w:webHidden/>
                <w:sz w:val="22"/>
                <w:szCs w:val="22"/>
              </w:rPr>
              <w:fldChar w:fldCharType="separate"/>
            </w:r>
            <w:r w:rsidR="0058457E" w:rsidRPr="0058457E">
              <w:rPr>
                <w:noProof/>
                <w:webHidden/>
                <w:sz w:val="22"/>
                <w:szCs w:val="22"/>
              </w:rPr>
              <w:t>9</w:t>
            </w:r>
            <w:r w:rsidR="0058457E" w:rsidRPr="0058457E">
              <w:rPr>
                <w:noProof/>
                <w:webHidden/>
                <w:sz w:val="22"/>
                <w:szCs w:val="22"/>
              </w:rPr>
              <w:fldChar w:fldCharType="end"/>
            </w:r>
          </w:hyperlink>
        </w:p>
        <w:p w14:paraId="7D7CEFDC" w14:textId="12E93530" w:rsidR="0058457E" w:rsidRPr="009F13A4" w:rsidRDefault="00524C1C" w:rsidP="009F13A4">
          <w:pPr>
            <w:pStyle w:val="TOC1"/>
            <w:tabs>
              <w:tab w:val="left" w:pos="440"/>
            </w:tabs>
            <w:ind w:left="440"/>
            <w:rPr>
              <w:rStyle w:val="Hyperlink"/>
              <w:lang w:val="en-GB"/>
            </w:rPr>
          </w:pPr>
          <w:hyperlink w:anchor="_Toc54018486" w:history="1">
            <w:r w:rsidR="0058457E" w:rsidRPr="0058457E">
              <w:rPr>
                <w:rStyle w:val="Hyperlink"/>
                <w:noProof/>
                <w:sz w:val="22"/>
                <w:szCs w:val="22"/>
                <w:lang w:val="en-GB"/>
              </w:rPr>
              <w:t>2</w:t>
            </w:r>
            <w:r w:rsidR="0058457E" w:rsidRPr="009F13A4">
              <w:rPr>
                <w:rStyle w:val="Hyperlink"/>
                <w:noProof/>
                <w:sz w:val="22"/>
                <w:szCs w:val="22"/>
                <w:lang w:val="en-GB"/>
              </w:rPr>
              <w:t>.</w:t>
            </w:r>
            <w:r w:rsidR="0058457E" w:rsidRPr="0058457E">
              <w:rPr>
                <w:rStyle w:val="Hyperlink"/>
                <w:noProof/>
                <w:sz w:val="22"/>
                <w:szCs w:val="22"/>
                <w:lang w:val="en-GB"/>
              </w:rPr>
              <w:t>1</w:t>
            </w:r>
            <w:r w:rsidR="0058457E" w:rsidRPr="009F13A4">
              <w:rPr>
                <w:rStyle w:val="Hyperlink"/>
                <w:noProof/>
                <w:sz w:val="22"/>
                <w:szCs w:val="22"/>
                <w:lang w:val="en-GB"/>
              </w:rPr>
              <w:t>.</w:t>
            </w:r>
            <w:r w:rsidR="0058457E" w:rsidRPr="0058457E">
              <w:rPr>
                <w:rStyle w:val="Hyperlink"/>
                <w:noProof/>
                <w:sz w:val="22"/>
                <w:szCs w:val="22"/>
                <w:lang w:val="en-GB"/>
              </w:rPr>
              <w:t xml:space="preserve"> The Biggest Achievements in LED Plan Implementation</w:t>
            </w:r>
            <w:r w:rsidR="0058457E" w:rsidRPr="009F13A4">
              <w:rPr>
                <w:rStyle w:val="Hyperlink"/>
                <w:webHidden/>
                <w:lang w:val="en-GB"/>
              </w:rPr>
              <w:tab/>
            </w:r>
            <w:r w:rsidR="0058457E" w:rsidRPr="009F13A4">
              <w:rPr>
                <w:rStyle w:val="Hyperlink"/>
                <w:webHidden/>
                <w:lang w:val="en-GB"/>
              </w:rPr>
              <w:fldChar w:fldCharType="begin"/>
            </w:r>
            <w:r w:rsidR="0058457E" w:rsidRPr="009F13A4">
              <w:rPr>
                <w:rStyle w:val="Hyperlink"/>
                <w:webHidden/>
                <w:lang w:val="en-GB"/>
              </w:rPr>
              <w:instrText xml:space="preserve"> PAGEREF _Toc54018486 \h </w:instrText>
            </w:r>
            <w:r w:rsidR="0058457E" w:rsidRPr="009F13A4">
              <w:rPr>
                <w:rStyle w:val="Hyperlink"/>
                <w:webHidden/>
                <w:lang w:val="en-GB"/>
              </w:rPr>
            </w:r>
            <w:r w:rsidR="0058457E" w:rsidRPr="009F13A4">
              <w:rPr>
                <w:rStyle w:val="Hyperlink"/>
                <w:webHidden/>
                <w:lang w:val="en-GB"/>
              </w:rPr>
              <w:fldChar w:fldCharType="separate"/>
            </w:r>
            <w:r w:rsidR="0058457E" w:rsidRPr="009F13A4">
              <w:rPr>
                <w:rStyle w:val="Hyperlink"/>
                <w:webHidden/>
                <w:lang w:val="en-GB"/>
              </w:rPr>
              <w:t>9</w:t>
            </w:r>
            <w:r w:rsidR="0058457E" w:rsidRPr="009F13A4">
              <w:rPr>
                <w:rStyle w:val="Hyperlink"/>
                <w:webHidden/>
                <w:lang w:val="en-GB"/>
              </w:rPr>
              <w:fldChar w:fldCharType="end"/>
            </w:r>
          </w:hyperlink>
        </w:p>
        <w:p w14:paraId="3D0AB65F" w14:textId="23630F48" w:rsidR="0058457E" w:rsidRPr="009F13A4" w:rsidRDefault="00524C1C" w:rsidP="009F13A4">
          <w:pPr>
            <w:pStyle w:val="TOC1"/>
            <w:tabs>
              <w:tab w:val="left" w:pos="440"/>
            </w:tabs>
            <w:ind w:left="440"/>
            <w:rPr>
              <w:rStyle w:val="Hyperlink"/>
              <w:lang w:val="en-GB"/>
            </w:rPr>
          </w:pPr>
          <w:hyperlink w:anchor="_Toc54018487" w:history="1">
            <w:r w:rsidR="0058457E" w:rsidRPr="0058457E">
              <w:rPr>
                <w:rStyle w:val="Hyperlink"/>
                <w:noProof/>
                <w:sz w:val="22"/>
                <w:szCs w:val="22"/>
                <w:lang w:val="en-GB"/>
              </w:rPr>
              <w:t>2</w:t>
            </w:r>
            <w:r w:rsidR="0058457E" w:rsidRPr="009F13A4">
              <w:rPr>
                <w:rStyle w:val="Hyperlink"/>
                <w:noProof/>
                <w:sz w:val="22"/>
                <w:szCs w:val="22"/>
                <w:lang w:val="en-GB"/>
              </w:rPr>
              <w:t>.</w:t>
            </w:r>
            <w:r w:rsidR="0058457E" w:rsidRPr="0058457E">
              <w:rPr>
                <w:rStyle w:val="Hyperlink"/>
                <w:noProof/>
                <w:sz w:val="22"/>
                <w:szCs w:val="22"/>
                <w:lang w:val="en-GB"/>
              </w:rPr>
              <w:t>2</w:t>
            </w:r>
            <w:r w:rsidR="0058457E" w:rsidRPr="009F13A4">
              <w:rPr>
                <w:rStyle w:val="Hyperlink"/>
                <w:noProof/>
                <w:sz w:val="22"/>
                <w:szCs w:val="22"/>
                <w:lang w:val="en-GB"/>
              </w:rPr>
              <w:t>.</w:t>
            </w:r>
            <w:r w:rsidR="0058457E" w:rsidRPr="0058457E">
              <w:rPr>
                <w:rStyle w:val="Hyperlink"/>
                <w:noProof/>
                <w:sz w:val="22"/>
                <w:szCs w:val="22"/>
                <w:lang w:val="en-GB"/>
              </w:rPr>
              <w:t xml:space="preserve"> Biggest Challenges throughout LED Plan Implementation</w:t>
            </w:r>
            <w:r w:rsidR="0058457E" w:rsidRPr="009F13A4">
              <w:rPr>
                <w:rStyle w:val="Hyperlink"/>
                <w:webHidden/>
                <w:lang w:val="en-GB"/>
              </w:rPr>
              <w:tab/>
            </w:r>
            <w:r w:rsidR="0058457E" w:rsidRPr="009F13A4">
              <w:rPr>
                <w:rStyle w:val="Hyperlink"/>
                <w:webHidden/>
                <w:lang w:val="en-GB"/>
              </w:rPr>
              <w:fldChar w:fldCharType="begin"/>
            </w:r>
            <w:r w:rsidR="0058457E" w:rsidRPr="009F13A4">
              <w:rPr>
                <w:rStyle w:val="Hyperlink"/>
                <w:webHidden/>
                <w:lang w:val="en-GB"/>
              </w:rPr>
              <w:instrText xml:space="preserve"> PAGEREF _Toc54018487 \h </w:instrText>
            </w:r>
            <w:r w:rsidR="0058457E" w:rsidRPr="009F13A4">
              <w:rPr>
                <w:rStyle w:val="Hyperlink"/>
                <w:webHidden/>
                <w:lang w:val="en-GB"/>
              </w:rPr>
            </w:r>
            <w:r w:rsidR="0058457E" w:rsidRPr="009F13A4">
              <w:rPr>
                <w:rStyle w:val="Hyperlink"/>
                <w:webHidden/>
                <w:lang w:val="en-GB"/>
              </w:rPr>
              <w:fldChar w:fldCharType="separate"/>
            </w:r>
            <w:r w:rsidR="0058457E" w:rsidRPr="009F13A4">
              <w:rPr>
                <w:rStyle w:val="Hyperlink"/>
                <w:webHidden/>
                <w:lang w:val="en-GB"/>
              </w:rPr>
              <w:t>11</w:t>
            </w:r>
            <w:r w:rsidR="0058457E" w:rsidRPr="009F13A4">
              <w:rPr>
                <w:rStyle w:val="Hyperlink"/>
                <w:webHidden/>
                <w:lang w:val="en-GB"/>
              </w:rPr>
              <w:fldChar w:fldCharType="end"/>
            </w:r>
          </w:hyperlink>
        </w:p>
        <w:p w14:paraId="5F032045" w14:textId="353A435B" w:rsidR="0058457E" w:rsidRPr="009F13A4" w:rsidRDefault="00524C1C" w:rsidP="009F13A4">
          <w:pPr>
            <w:pStyle w:val="TOC1"/>
            <w:tabs>
              <w:tab w:val="left" w:pos="440"/>
            </w:tabs>
            <w:ind w:left="440"/>
            <w:rPr>
              <w:rStyle w:val="Hyperlink"/>
              <w:lang w:val="en-GB"/>
            </w:rPr>
          </w:pPr>
          <w:hyperlink w:anchor="_Toc54018488" w:history="1">
            <w:r w:rsidR="0058457E" w:rsidRPr="0058457E">
              <w:rPr>
                <w:rStyle w:val="Hyperlink"/>
                <w:noProof/>
                <w:sz w:val="22"/>
                <w:szCs w:val="22"/>
                <w:lang w:val="en-GB"/>
              </w:rPr>
              <w:t>2</w:t>
            </w:r>
            <w:r w:rsidR="0058457E" w:rsidRPr="009F13A4">
              <w:rPr>
                <w:rStyle w:val="Hyperlink"/>
                <w:noProof/>
                <w:sz w:val="22"/>
                <w:szCs w:val="22"/>
                <w:lang w:val="en-GB"/>
              </w:rPr>
              <w:t>.</w:t>
            </w:r>
            <w:r w:rsidR="0058457E" w:rsidRPr="0058457E">
              <w:rPr>
                <w:rStyle w:val="Hyperlink"/>
                <w:noProof/>
                <w:sz w:val="22"/>
                <w:szCs w:val="22"/>
                <w:lang w:val="en-GB"/>
              </w:rPr>
              <w:t>3</w:t>
            </w:r>
            <w:r w:rsidR="0058457E" w:rsidRPr="009F13A4">
              <w:rPr>
                <w:rStyle w:val="Hyperlink"/>
                <w:noProof/>
                <w:sz w:val="22"/>
                <w:szCs w:val="22"/>
                <w:lang w:val="en-GB"/>
              </w:rPr>
              <w:t>.</w:t>
            </w:r>
            <w:r w:rsidR="0058457E" w:rsidRPr="0058457E">
              <w:rPr>
                <w:rStyle w:val="Hyperlink"/>
                <w:noProof/>
                <w:sz w:val="22"/>
                <w:szCs w:val="22"/>
                <w:lang w:val="en-GB"/>
              </w:rPr>
              <w:t xml:space="preserve"> Feasibility of Full Implementation of Development Plan Actions by the End of the</w:t>
            </w:r>
            <w:r w:rsidR="009F13A4">
              <w:rPr>
                <w:rStyle w:val="Hyperlink"/>
                <w:noProof/>
                <w:sz w:val="22"/>
                <w:szCs w:val="22"/>
                <w:lang w:val="en-GB"/>
              </w:rPr>
              <w:t xml:space="preserve">     </w:t>
            </w:r>
            <w:r w:rsidR="0058457E" w:rsidRPr="0058457E">
              <w:rPr>
                <w:rStyle w:val="Hyperlink"/>
                <w:noProof/>
                <w:sz w:val="22"/>
                <w:szCs w:val="22"/>
                <w:lang w:val="en-GB"/>
              </w:rPr>
              <w:t xml:space="preserve"> Program</w:t>
            </w:r>
            <w:r w:rsidR="0058457E" w:rsidRPr="009F13A4">
              <w:rPr>
                <w:rStyle w:val="Hyperlink"/>
                <w:webHidden/>
                <w:lang w:val="en-GB"/>
              </w:rPr>
              <w:tab/>
            </w:r>
            <w:r w:rsidR="0058457E" w:rsidRPr="009F13A4">
              <w:rPr>
                <w:rStyle w:val="Hyperlink"/>
                <w:webHidden/>
                <w:lang w:val="en-GB"/>
              </w:rPr>
              <w:fldChar w:fldCharType="begin"/>
            </w:r>
            <w:r w:rsidR="0058457E" w:rsidRPr="009F13A4">
              <w:rPr>
                <w:rStyle w:val="Hyperlink"/>
                <w:webHidden/>
                <w:lang w:val="en-GB"/>
              </w:rPr>
              <w:instrText xml:space="preserve"> PAGEREF _Toc54018488 \h </w:instrText>
            </w:r>
            <w:r w:rsidR="0058457E" w:rsidRPr="009F13A4">
              <w:rPr>
                <w:rStyle w:val="Hyperlink"/>
                <w:webHidden/>
                <w:lang w:val="en-GB"/>
              </w:rPr>
            </w:r>
            <w:r w:rsidR="0058457E" w:rsidRPr="009F13A4">
              <w:rPr>
                <w:rStyle w:val="Hyperlink"/>
                <w:webHidden/>
                <w:lang w:val="en-GB"/>
              </w:rPr>
              <w:fldChar w:fldCharType="separate"/>
            </w:r>
            <w:r w:rsidR="0058457E" w:rsidRPr="009F13A4">
              <w:rPr>
                <w:rStyle w:val="Hyperlink"/>
                <w:webHidden/>
                <w:lang w:val="en-GB"/>
              </w:rPr>
              <w:t>11</w:t>
            </w:r>
            <w:r w:rsidR="0058457E" w:rsidRPr="009F13A4">
              <w:rPr>
                <w:rStyle w:val="Hyperlink"/>
                <w:webHidden/>
                <w:lang w:val="en-GB"/>
              </w:rPr>
              <w:fldChar w:fldCharType="end"/>
            </w:r>
          </w:hyperlink>
        </w:p>
        <w:p w14:paraId="15F9D508" w14:textId="028220D8" w:rsidR="0058457E" w:rsidRPr="009F13A4" w:rsidRDefault="00524C1C" w:rsidP="009F13A4">
          <w:pPr>
            <w:pStyle w:val="TOC1"/>
            <w:tabs>
              <w:tab w:val="left" w:pos="440"/>
            </w:tabs>
            <w:ind w:left="440"/>
            <w:rPr>
              <w:rStyle w:val="Hyperlink"/>
              <w:lang w:val="en-GB"/>
            </w:rPr>
          </w:pPr>
          <w:hyperlink w:anchor="_Toc54018489" w:history="1">
            <w:r w:rsidR="0058457E" w:rsidRPr="0058457E">
              <w:rPr>
                <w:rStyle w:val="Hyperlink"/>
                <w:noProof/>
                <w:sz w:val="22"/>
                <w:szCs w:val="22"/>
                <w:lang w:val="en-GB"/>
              </w:rPr>
              <w:t>2</w:t>
            </w:r>
            <w:r w:rsidR="0058457E" w:rsidRPr="009F13A4">
              <w:rPr>
                <w:rStyle w:val="Hyperlink"/>
                <w:noProof/>
                <w:sz w:val="22"/>
                <w:szCs w:val="22"/>
                <w:lang w:val="en-GB"/>
              </w:rPr>
              <w:t>.</w:t>
            </w:r>
            <w:r w:rsidR="0058457E" w:rsidRPr="0058457E">
              <w:rPr>
                <w:rStyle w:val="Hyperlink"/>
                <w:noProof/>
                <w:sz w:val="22"/>
                <w:szCs w:val="22"/>
                <w:lang w:val="en-GB"/>
              </w:rPr>
              <w:t>4</w:t>
            </w:r>
            <w:r w:rsidR="0058457E" w:rsidRPr="009F13A4">
              <w:rPr>
                <w:rStyle w:val="Hyperlink"/>
                <w:noProof/>
                <w:sz w:val="22"/>
                <w:szCs w:val="22"/>
                <w:lang w:val="en-GB"/>
              </w:rPr>
              <w:t>.</w:t>
            </w:r>
            <w:r w:rsidR="0058457E" w:rsidRPr="0058457E">
              <w:rPr>
                <w:rStyle w:val="Hyperlink"/>
                <w:noProof/>
                <w:sz w:val="22"/>
                <w:szCs w:val="22"/>
                <w:lang w:val="en-GB"/>
              </w:rPr>
              <w:t xml:space="preserve"> Useful Skills and Knowledge that Municipalities Gained during the Project</w:t>
            </w:r>
            <w:r w:rsidR="0058457E" w:rsidRPr="009F13A4">
              <w:rPr>
                <w:rStyle w:val="Hyperlink"/>
                <w:webHidden/>
                <w:lang w:val="en-GB"/>
              </w:rPr>
              <w:tab/>
            </w:r>
            <w:r w:rsidR="0058457E" w:rsidRPr="009F13A4">
              <w:rPr>
                <w:rStyle w:val="Hyperlink"/>
                <w:webHidden/>
                <w:lang w:val="en-GB"/>
              </w:rPr>
              <w:fldChar w:fldCharType="begin"/>
            </w:r>
            <w:r w:rsidR="0058457E" w:rsidRPr="009F13A4">
              <w:rPr>
                <w:rStyle w:val="Hyperlink"/>
                <w:webHidden/>
                <w:lang w:val="en-GB"/>
              </w:rPr>
              <w:instrText xml:space="preserve"> PAGEREF _Toc54018489 \h </w:instrText>
            </w:r>
            <w:r w:rsidR="0058457E" w:rsidRPr="009F13A4">
              <w:rPr>
                <w:rStyle w:val="Hyperlink"/>
                <w:webHidden/>
                <w:lang w:val="en-GB"/>
              </w:rPr>
            </w:r>
            <w:r w:rsidR="0058457E" w:rsidRPr="009F13A4">
              <w:rPr>
                <w:rStyle w:val="Hyperlink"/>
                <w:webHidden/>
                <w:lang w:val="en-GB"/>
              </w:rPr>
              <w:fldChar w:fldCharType="separate"/>
            </w:r>
            <w:r w:rsidR="0058457E" w:rsidRPr="009F13A4">
              <w:rPr>
                <w:rStyle w:val="Hyperlink"/>
                <w:webHidden/>
                <w:lang w:val="en-GB"/>
              </w:rPr>
              <w:t>12</w:t>
            </w:r>
            <w:r w:rsidR="0058457E" w:rsidRPr="009F13A4">
              <w:rPr>
                <w:rStyle w:val="Hyperlink"/>
                <w:webHidden/>
                <w:lang w:val="en-GB"/>
              </w:rPr>
              <w:fldChar w:fldCharType="end"/>
            </w:r>
          </w:hyperlink>
        </w:p>
        <w:p w14:paraId="2C6E3ED7" w14:textId="54D1238F" w:rsidR="0058457E" w:rsidRPr="009F13A4" w:rsidRDefault="00524C1C" w:rsidP="009F13A4">
          <w:pPr>
            <w:pStyle w:val="TOC1"/>
            <w:tabs>
              <w:tab w:val="left" w:pos="440"/>
            </w:tabs>
            <w:ind w:left="440"/>
            <w:rPr>
              <w:rStyle w:val="Hyperlink"/>
              <w:lang w:val="en-GB"/>
            </w:rPr>
          </w:pPr>
          <w:hyperlink w:anchor="_Toc54018490" w:history="1">
            <w:r w:rsidR="0058457E" w:rsidRPr="0058457E">
              <w:rPr>
                <w:rStyle w:val="Hyperlink"/>
                <w:noProof/>
                <w:sz w:val="22"/>
                <w:szCs w:val="22"/>
                <w:lang w:val="en-GB"/>
              </w:rPr>
              <w:t>2</w:t>
            </w:r>
            <w:r w:rsidR="0058457E" w:rsidRPr="009F13A4">
              <w:rPr>
                <w:rStyle w:val="Hyperlink"/>
                <w:noProof/>
                <w:sz w:val="22"/>
                <w:szCs w:val="22"/>
                <w:lang w:val="en-GB"/>
              </w:rPr>
              <w:t>.</w:t>
            </w:r>
            <w:r w:rsidR="0058457E" w:rsidRPr="0058457E">
              <w:rPr>
                <w:rStyle w:val="Hyperlink"/>
                <w:noProof/>
                <w:sz w:val="22"/>
                <w:szCs w:val="22"/>
                <w:lang w:val="en-GB"/>
              </w:rPr>
              <w:t>5</w:t>
            </w:r>
            <w:r w:rsidR="0058457E" w:rsidRPr="009F13A4">
              <w:rPr>
                <w:rStyle w:val="Hyperlink"/>
                <w:noProof/>
                <w:sz w:val="22"/>
                <w:szCs w:val="22"/>
                <w:lang w:val="en-GB"/>
              </w:rPr>
              <w:t>.</w:t>
            </w:r>
            <w:r w:rsidR="0058457E" w:rsidRPr="0058457E">
              <w:rPr>
                <w:rStyle w:val="Hyperlink"/>
                <w:noProof/>
                <w:sz w:val="22"/>
                <w:szCs w:val="22"/>
                <w:lang w:val="en-GB"/>
              </w:rPr>
              <w:t xml:space="preserve"> Lessons Learned by Municipalities within the Framework of the Project</w:t>
            </w:r>
            <w:r w:rsidR="0058457E" w:rsidRPr="009F13A4">
              <w:rPr>
                <w:rStyle w:val="Hyperlink"/>
                <w:webHidden/>
                <w:lang w:val="en-GB"/>
              </w:rPr>
              <w:tab/>
            </w:r>
            <w:r w:rsidR="0058457E" w:rsidRPr="009F13A4">
              <w:rPr>
                <w:rStyle w:val="Hyperlink"/>
                <w:webHidden/>
                <w:lang w:val="en-GB"/>
              </w:rPr>
              <w:fldChar w:fldCharType="begin"/>
            </w:r>
            <w:r w:rsidR="0058457E" w:rsidRPr="009F13A4">
              <w:rPr>
                <w:rStyle w:val="Hyperlink"/>
                <w:webHidden/>
                <w:lang w:val="en-GB"/>
              </w:rPr>
              <w:instrText xml:space="preserve"> PAGEREF _Toc54018490 \h </w:instrText>
            </w:r>
            <w:r w:rsidR="0058457E" w:rsidRPr="009F13A4">
              <w:rPr>
                <w:rStyle w:val="Hyperlink"/>
                <w:webHidden/>
                <w:lang w:val="en-GB"/>
              </w:rPr>
            </w:r>
            <w:r w:rsidR="0058457E" w:rsidRPr="009F13A4">
              <w:rPr>
                <w:rStyle w:val="Hyperlink"/>
                <w:webHidden/>
                <w:lang w:val="en-GB"/>
              </w:rPr>
              <w:fldChar w:fldCharType="separate"/>
            </w:r>
            <w:r w:rsidR="0058457E" w:rsidRPr="009F13A4">
              <w:rPr>
                <w:rStyle w:val="Hyperlink"/>
                <w:webHidden/>
                <w:lang w:val="en-GB"/>
              </w:rPr>
              <w:t>13</w:t>
            </w:r>
            <w:r w:rsidR="0058457E" w:rsidRPr="009F13A4">
              <w:rPr>
                <w:rStyle w:val="Hyperlink"/>
                <w:webHidden/>
                <w:lang w:val="en-GB"/>
              </w:rPr>
              <w:fldChar w:fldCharType="end"/>
            </w:r>
          </w:hyperlink>
        </w:p>
        <w:p w14:paraId="1C6D9B05" w14:textId="2C54A8F5" w:rsidR="0058457E" w:rsidRPr="009F13A4" w:rsidRDefault="00524C1C" w:rsidP="009F13A4">
          <w:pPr>
            <w:pStyle w:val="TOC1"/>
            <w:tabs>
              <w:tab w:val="left" w:pos="440"/>
            </w:tabs>
            <w:ind w:left="440"/>
            <w:rPr>
              <w:rStyle w:val="Hyperlink"/>
              <w:lang w:val="en-GB"/>
            </w:rPr>
          </w:pPr>
          <w:hyperlink w:anchor="_Toc54018491" w:history="1">
            <w:r w:rsidR="0058457E" w:rsidRPr="0058457E">
              <w:rPr>
                <w:rStyle w:val="Hyperlink"/>
                <w:noProof/>
                <w:sz w:val="22"/>
                <w:szCs w:val="22"/>
                <w:lang w:val="en-GB"/>
              </w:rPr>
              <w:t>2</w:t>
            </w:r>
            <w:r w:rsidR="0058457E" w:rsidRPr="009F13A4">
              <w:rPr>
                <w:rStyle w:val="Hyperlink"/>
                <w:noProof/>
                <w:sz w:val="22"/>
                <w:szCs w:val="22"/>
                <w:lang w:val="en-GB"/>
              </w:rPr>
              <w:t>.</w:t>
            </w:r>
            <w:r w:rsidR="0058457E" w:rsidRPr="0058457E">
              <w:rPr>
                <w:rStyle w:val="Hyperlink"/>
                <w:noProof/>
                <w:sz w:val="22"/>
                <w:szCs w:val="22"/>
                <w:lang w:val="en-GB"/>
              </w:rPr>
              <w:t>6</w:t>
            </w:r>
            <w:r w:rsidR="0058457E" w:rsidRPr="009F13A4">
              <w:rPr>
                <w:rStyle w:val="Hyperlink"/>
                <w:noProof/>
                <w:sz w:val="22"/>
                <w:szCs w:val="22"/>
                <w:lang w:val="en-GB"/>
              </w:rPr>
              <w:t>.</w:t>
            </w:r>
            <w:r w:rsidR="0058457E" w:rsidRPr="0058457E">
              <w:rPr>
                <w:rStyle w:val="Hyperlink"/>
                <w:noProof/>
                <w:sz w:val="22"/>
                <w:szCs w:val="22"/>
                <w:lang w:val="en-GB"/>
              </w:rPr>
              <w:t xml:space="preserve"> Summary of Specific Results</w:t>
            </w:r>
            <w:r w:rsidR="0058457E" w:rsidRPr="009F13A4">
              <w:rPr>
                <w:rStyle w:val="Hyperlink"/>
                <w:webHidden/>
                <w:lang w:val="en-GB"/>
              </w:rPr>
              <w:tab/>
            </w:r>
            <w:r w:rsidR="0058457E" w:rsidRPr="009F13A4">
              <w:rPr>
                <w:rStyle w:val="Hyperlink"/>
                <w:webHidden/>
                <w:lang w:val="en-GB"/>
              </w:rPr>
              <w:fldChar w:fldCharType="begin"/>
            </w:r>
            <w:r w:rsidR="0058457E" w:rsidRPr="009F13A4">
              <w:rPr>
                <w:rStyle w:val="Hyperlink"/>
                <w:webHidden/>
                <w:lang w:val="en-GB"/>
              </w:rPr>
              <w:instrText xml:space="preserve"> PAGEREF _Toc54018491 \h </w:instrText>
            </w:r>
            <w:r w:rsidR="0058457E" w:rsidRPr="009F13A4">
              <w:rPr>
                <w:rStyle w:val="Hyperlink"/>
                <w:webHidden/>
                <w:lang w:val="en-GB"/>
              </w:rPr>
            </w:r>
            <w:r w:rsidR="0058457E" w:rsidRPr="009F13A4">
              <w:rPr>
                <w:rStyle w:val="Hyperlink"/>
                <w:webHidden/>
                <w:lang w:val="en-GB"/>
              </w:rPr>
              <w:fldChar w:fldCharType="separate"/>
            </w:r>
            <w:r w:rsidR="0058457E" w:rsidRPr="009F13A4">
              <w:rPr>
                <w:rStyle w:val="Hyperlink"/>
                <w:webHidden/>
                <w:lang w:val="en-GB"/>
              </w:rPr>
              <w:t>14</w:t>
            </w:r>
            <w:r w:rsidR="0058457E" w:rsidRPr="009F13A4">
              <w:rPr>
                <w:rStyle w:val="Hyperlink"/>
                <w:webHidden/>
                <w:lang w:val="en-GB"/>
              </w:rPr>
              <w:fldChar w:fldCharType="end"/>
            </w:r>
          </w:hyperlink>
        </w:p>
        <w:p w14:paraId="33E0CB49" w14:textId="1736D660" w:rsidR="0058457E" w:rsidRDefault="00524C1C">
          <w:pPr>
            <w:pStyle w:val="TOC1"/>
            <w:rPr>
              <w:rStyle w:val="Hyperlink"/>
              <w:noProof/>
              <w:sz w:val="22"/>
              <w:szCs w:val="22"/>
            </w:rPr>
          </w:pPr>
          <w:hyperlink w:anchor="_Toc54018492" w:history="1">
            <w:r w:rsidR="0058457E" w:rsidRPr="0058457E">
              <w:rPr>
                <w:rStyle w:val="Hyperlink"/>
                <w:noProof/>
                <w:sz w:val="22"/>
                <w:szCs w:val="22"/>
                <w:lang w:val="en-GB"/>
              </w:rPr>
              <w:t>3</w:t>
            </w:r>
            <w:r w:rsidR="0058457E" w:rsidRPr="0058457E">
              <w:rPr>
                <w:rStyle w:val="Hyperlink"/>
                <w:rFonts w:eastAsia="MS Mincho"/>
                <w:noProof/>
                <w:sz w:val="22"/>
                <w:szCs w:val="22"/>
                <w:lang w:val="en-GB"/>
              </w:rPr>
              <w:t>.</w:t>
            </w:r>
            <w:r w:rsidR="0058457E" w:rsidRPr="0058457E">
              <w:rPr>
                <w:rStyle w:val="Hyperlink"/>
                <w:noProof/>
                <w:sz w:val="22"/>
                <w:szCs w:val="22"/>
                <w:lang w:val="en-GB"/>
              </w:rPr>
              <w:t xml:space="preserve"> Conclusion</w:t>
            </w:r>
            <w:r w:rsidR="0058457E" w:rsidRPr="0058457E">
              <w:rPr>
                <w:noProof/>
                <w:webHidden/>
                <w:sz w:val="22"/>
                <w:szCs w:val="22"/>
              </w:rPr>
              <w:tab/>
            </w:r>
            <w:r w:rsidR="0058457E" w:rsidRPr="0058457E">
              <w:rPr>
                <w:noProof/>
                <w:webHidden/>
                <w:sz w:val="22"/>
                <w:szCs w:val="22"/>
              </w:rPr>
              <w:fldChar w:fldCharType="begin"/>
            </w:r>
            <w:r w:rsidR="0058457E" w:rsidRPr="0058457E">
              <w:rPr>
                <w:noProof/>
                <w:webHidden/>
                <w:sz w:val="22"/>
                <w:szCs w:val="22"/>
              </w:rPr>
              <w:instrText xml:space="preserve"> PAGEREF _Toc54018492 \h </w:instrText>
            </w:r>
            <w:r w:rsidR="0058457E" w:rsidRPr="0058457E">
              <w:rPr>
                <w:noProof/>
                <w:webHidden/>
                <w:sz w:val="22"/>
                <w:szCs w:val="22"/>
              </w:rPr>
            </w:r>
            <w:r w:rsidR="0058457E" w:rsidRPr="0058457E">
              <w:rPr>
                <w:noProof/>
                <w:webHidden/>
                <w:sz w:val="22"/>
                <w:szCs w:val="22"/>
              </w:rPr>
              <w:fldChar w:fldCharType="separate"/>
            </w:r>
            <w:r w:rsidR="0058457E" w:rsidRPr="0058457E">
              <w:rPr>
                <w:noProof/>
                <w:webHidden/>
                <w:sz w:val="22"/>
                <w:szCs w:val="22"/>
              </w:rPr>
              <w:t>14</w:t>
            </w:r>
            <w:r w:rsidR="0058457E" w:rsidRPr="0058457E">
              <w:rPr>
                <w:noProof/>
                <w:webHidden/>
                <w:sz w:val="22"/>
                <w:szCs w:val="22"/>
              </w:rPr>
              <w:fldChar w:fldCharType="end"/>
            </w:r>
          </w:hyperlink>
        </w:p>
        <w:p w14:paraId="2DCACBF6" w14:textId="77777777" w:rsidR="009F13A4" w:rsidRPr="009F13A4" w:rsidRDefault="009F13A4" w:rsidP="009F13A4"/>
        <w:p w14:paraId="51E37966" w14:textId="41AFE157" w:rsidR="0058457E" w:rsidRPr="009F13A4" w:rsidRDefault="00524C1C">
          <w:pPr>
            <w:pStyle w:val="TOC1"/>
            <w:rPr>
              <w:rStyle w:val="Hyperlink"/>
              <w:lang w:val="en-GB"/>
            </w:rPr>
          </w:pPr>
          <w:hyperlink w:anchor="_Toc54018493" w:history="1">
            <w:r w:rsidR="0058457E" w:rsidRPr="0058457E">
              <w:rPr>
                <w:rStyle w:val="Hyperlink"/>
                <w:noProof/>
                <w:sz w:val="22"/>
                <w:szCs w:val="22"/>
                <w:lang w:val="en-GB"/>
              </w:rPr>
              <w:t>Annex 1: List of LED Officers who participated in the survey</w:t>
            </w:r>
            <w:r w:rsidR="0058457E" w:rsidRPr="009F13A4">
              <w:rPr>
                <w:rStyle w:val="Hyperlink"/>
                <w:webHidden/>
                <w:lang w:val="en-GB"/>
              </w:rPr>
              <w:tab/>
            </w:r>
            <w:r w:rsidR="0058457E" w:rsidRPr="009F13A4">
              <w:rPr>
                <w:rStyle w:val="Hyperlink"/>
                <w:webHidden/>
                <w:lang w:val="en-GB"/>
              </w:rPr>
              <w:fldChar w:fldCharType="begin"/>
            </w:r>
            <w:r w:rsidR="0058457E" w:rsidRPr="009F13A4">
              <w:rPr>
                <w:rStyle w:val="Hyperlink"/>
                <w:webHidden/>
                <w:lang w:val="en-GB"/>
              </w:rPr>
              <w:instrText xml:space="preserve"> PAGEREF _Toc54018493 \h </w:instrText>
            </w:r>
            <w:r w:rsidR="0058457E" w:rsidRPr="009F13A4">
              <w:rPr>
                <w:rStyle w:val="Hyperlink"/>
                <w:webHidden/>
                <w:lang w:val="en-GB"/>
              </w:rPr>
            </w:r>
            <w:r w:rsidR="0058457E" w:rsidRPr="009F13A4">
              <w:rPr>
                <w:rStyle w:val="Hyperlink"/>
                <w:webHidden/>
                <w:lang w:val="en-GB"/>
              </w:rPr>
              <w:fldChar w:fldCharType="separate"/>
            </w:r>
            <w:r w:rsidR="0058457E" w:rsidRPr="009F13A4">
              <w:rPr>
                <w:rStyle w:val="Hyperlink"/>
                <w:webHidden/>
                <w:lang w:val="en-GB"/>
              </w:rPr>
              <w:t>16</w:t>
            </w:r>
            <w:r w:rsidR="0058457E" w:rsidRPr="009F13A4">
              <w:rPr>
                <w:rStyle w:val="Hyperlink"/>
                <w:webHidden/>
                <w:lang w:val="en-GB"/>
              </w:rPr>
              <w:fldChar w:fldCharType="end"/>
            </w:r>
          </w:hyperlink>
        </w:p>
        <w:p w14:paraId="1EB51BA4" w14:textId="61C6BB98" w:rsidR="0058457E" w:rsidRPr="009F13A4" w:rsidRDefault="00524C1C">
          <w:pPr>
            <w:pStyle w:val="TOC1"/>
            <w:rPr>
              <w:rStyle w:val="Hyperlink"/>
              <w:lang w:val="en-GB"/>
            </w:rPr>
          </w:pPr>
          <w:hyperlink w:anchor="_Toc54018494" w:history="1">
            <w:r w:rsidR="0058457E" w:rsidRPr="009F13A4">
              <w:rPr>
                <w:rStyle w:val="Hyperlink"/>
                <w:noProof/>
                <w:sz w:val="22"/>
                <w:szCs w:val="22"/>
                <w:lang w:val="en-GB"/>
              </w:rPr>
              <w:t>Annex 2: List of questions for the interview of LED officers</w:t>
            </w:r>
            <w:r w:rsidR="0058457E" w:rsidRPr="009F13A4">
              <w:rPr>
                <w:rStyle w:val="Hyperlink"/>
                <w:webHidden/>
                <w:lang w:val="en-GB"/>
              </w:rPr>
              <w:tab/>
            </w:r>
            <w:r w:rsidR="0058457E" w:rsidRPr="009F13A4">
              <w:rPr>
                <w:rStyle w:val="Hyperlink"/>
                <w:webHidden/>
                <w:lang w:val="en-GB"/>
              </w:rPr>
              <w:fldChar w:fldCharType="begin"/>
            </w:r>
            <w:r w:rsidR="0058457E" w:rsidRPr="009F13A4">
              <w:rPr>
                <w:rStyle w:val="Hyperlink"/>
                <w:webHidden/>
                <w:lang w:val="en-GB"/>
              </w:rPr>
              <w:instrText xml:space="preserve"> PAGEREF _Toc54018494 \h </w:instrText>
            </w:r>
            <w:r w:rsidR="0058457E" w:rsidRPr="009F13A4">
              <w:rPr>
                <w:rStyle w:val="Hyperlink"/>
                <w:webHidden/>
                <w:lang w:val="en-GB"/>
              </w:rPr>
            </w:r>
            <w:r w:rsidR="0058457E" w:rsidRPr="009F13A4">
              <w:rPr>
                <w:rStyle w:val="Hyperlink"/>
                <w:webHidden/>
                <w:lang w:val="en-GB"/>
              </w:rPr>
              <w:fldChar w:fldCharType="separate"/>
            </w:r>
            <w:r w:rsidR="0058457E" w:rsidRPr="009F13A4">
              <w:rPr>
                <w:rStyle w:val="Hyperlink"/>
                <w:webHidden/>
                <w:lang w:val="en-GB"/>
              </w:rPr>
              <w:t>17</w:t>
            </w:r>
            <w:r w:rsidR="0058457E" w:rsidRPr="009F13A4">
              <w:rPr>
                <w:rStyle w:val="Hyperlink"/>
                <w:webHidden/>
                <w:lang w:val="en-GB"/>
              </w:rPr>
              <w:fldChar w:fldCharType="end"/>
            </w:r>
          </w:hyperlink>
        </w:p>
        <w:p w14:paraId="24F23766" w14:textId="1E75E8B8" w:rsidR="0058457E" w:rsidRPr="009F13A4" w:rsidRDefault="00524C1C">
          <w:pPr>
            <w:pStyle w:val="TOC1"/>
            <w:rPr>
              <w:rStyle w:val="Hyperlink"/>
              <w:lang w:val="en-GB"/>
            </w:rPr>
          </w:pPr>
          <w:hyperlink w:anchor="_Toc54018495" w:history="1">
            <w:r w:rsidR="0058457E" w:rsidRPr="009F13A4">
              <w:rPr>
                <w:rStyle w:val="Hyperlink"/>
                <w:noProof/>
                <w:sz w:val="22"/>
                <w:szCs w:val="22"/>
                <w:lang w:val="en-GB"/>
              </w:rPr>
              <w:t>Annex 3: Individual assessment results of LED officers’ competences, 2017-2020</w:t>
            </w:r>
            <w:r w:rsidR="0058457E" w:rsidRPr="009F13A4">
              <w:rPr>
                <w:rStyle w:val="Hyperlink"/>
                <w:webHidden/>
                <w:lang w:val="en-GB"/>
              </w:rPr>
              <w:tab/>
            </w:r>
            <w:r w:rsidR="0058457E" w:rsidRPr="009F13A4">
              <w:rPr>
                <w:rStyle w:val="Hyperlink"/>
                <w:webHidden/>
                <w:lang w:val="en-GB"/>
              </w:rPr>
              <w:fldChar w:fldCharType="begin"/>
            </w:r>
            <w:r w:rsidR="0058457E" w:rsidRPr="009F13A4">
              <w:rPr>
                <w:rStyle w:val="Hyperlink"/>
                <w:webHidden/>
                <w:lang w:val="en-GB"/>
              </w:rPr>
              <w:instrText xml:space="preserve"> PAGEREF _Toc54018495 \h </w:instrText>
            </w:r>
            <w:r w:rsidR="0058457E" w:rsidRPr="009F13A4">
              <w:rPr>
                <w:rStyle w:val="Hyperlink"/>
                <w:webHidden/>
                <w:lang w:val="en-GB"/>
              </w:rPr>
            </w:r>
            <w:r w:rsidR="0058457E" w:rsidRPr="009F13A4">
              <w:rPr>
                <w:rStyle w:val="Hyperlink"/>
                <w:webHidden/>
                <w:lang w:val="en-GB"/>
              </w:rPr>
              <w:fldChar w:fldCharType="separate"/>
            </w:r>
            <w:r w:rsidR="0058457E" w:rsidRPr="009F13A4">
              <w:rPr>
                <w:rStyle w:val="Hyperlink"/>
                <w:webHidden/>
                <w:lang w:val="en-GB"/>
              </w:rPr>
              <w:t>18</w:t>
            </w:r>
            <w:r w:rsidR="0058457E" w:rsidRPr="009F13A4">
              <w:rPr>
                <w:rStyle w:val="Hyperlink"/>
                <w:webHidden/>
                <w:lang w:val="en-GB"/>
              </w:rPr>
              <w:fldChar w:fldCharType="end"/>
            </w:r>
          </w:hyperlink>
        </w:p>
        <w:p w14:paraId="622757CE" w14:textId="2C6DA1F4" w:rsidR="0058457E" w:rsidRDefault="0058457E">
          <w:r>
            <w:rPr>
              <w:b/>
              <w:bCs/>
              <w:noProof/>
            </w:rPr>
            <w:fldChar w:fldCharType="end"/>
          </w:r>
        </w:p>
      </w:sdtContent>
    </w:sdt>
    <w:p w14:paraId="535C0E16" w14:textId="6A717F35" w:rsidR="000253C1" w:rsidRPr="008F5327" w:rsidRDefault="000253C1">
      <w:pPr>
        <w:rPr>
          <w:rFonts w:ascii="Times New Roman" w:eastAsiaTheme="majorEastAsia" w:hAnsi="Times New Roman" w:cs="Times New Roman"/>
          <w:color w:val="2E74B5" w:themeColor="accent1" w:themeShade="BF"/>
          <w:sz w:val="32"/>
          <w:szCs w:val="32"/>
          <w:lang w:val="en-GB"/>
        </w:rPr>
      </w:pPr>
      <w:r w:rsidRPr="008F5327">
        <w:rPr>
          <w:rFonts w:ascii="Times New Roman" w:hAnsi="Times New Roman" w:cs="Times New Roman"/>
          <w:lang w:val="en-GB"/>
        </w:rPr>
        <w:br w:type="page"/>
      </w:r>
    </w:p>
    <w:p w14:paraId="4C238E76" w14:textId="378620C5" w:rsidR="00AE69E4" w:rsidRPr="008F5327" w:rsidRDefault="007716D4" w:rsidP="008F5327">
      <w:pPr>
        <w:pStyle w:val="Heading1"/>
        <w:rPr>
          <w:rFonts w:cs="Times New Roman"/>
          <w:szCs w:val="28"/>
          <w:lang w:val="en-GB"/>
        </w:rPr>
      </w:pPr>
      <w:bookmarkStart w:id="0" w:name="_Toc54018477"/>
      <w:r w:rsidRPr="008F5327">
        <w:rPr>
          <w:rFonts w:cs="Times New Roman"/>
          <w:szCs w:val="28"/>
          <w:lang w:val="en-GB"/>
        </w:rPr>
        <w:lastRenderedPageBreak/>
        <w:t>INTRODUCTION</w:t>
      </w:r>
      <w:bookmarkEnd w:id="0"/>
    </w:p>
    <w:p w14:paraId="0B1D223B" w14:textId="6A872ECF" w:rsidR="00AE69E4" w:rsidRPr="008F5327" w:rsidRDefault="007716D4" w:rsidP="00AE69E4">
      <w:pPr>
        <w:jc w:val="both"/>
        <w:rPr>
          <w:rFonts w:ascii="Times New Roman" w:hAnsi="Times New Roman" w:cs="Times New Roman"/>
          <w:lang w:val="en-GB"/>
        </w:rPr>
      </w:pPr>
      <w:r w:rsidRPr="008F5327">
        <w:rPr>
          <w:rFonts w:ascii="Times New Roman" w:hAnsi="Times New Roman" w:cs="Times New Roman"/>
          <w:lang w:val="en-GB"/>
        </w:rPr>
        <w:t>The overall purpose of the</w:t>
      </w:r>
      <w:r w:rsidR="00946FCC" w:rsidRPr="008F5327">
        <w:rPr>
          <w:rFonts w:ascii="Times New Roman" w:hAnsi="Times New Roman" w:cs="Times New Roman"/>
          <w:lang w:val="en-GB"/>
        </w:rPr>
        <w:t xml:space="preserve"> European Union’s</w:t>
      </w:r>
      <w:r w:rsidRPr="008F5327">
        <w:rPr>
          <w:rFonts w:ascii="Times New Roman" w:hAnsi="Times New Roman" w:cs="Times New Roman"/>
          <w:lang w:val="en-GB"/>
        </w:rPr>
        <w:t xml:space="preserve"> Mayors for Economic Growth (M4EG) Initiative</w:t>
      </w:r>
      <w:r w:rsidR="00414822" w:rsidRPr="008F5327">
        <w:rPr>
          <w:rFonts w:ascii="Times New Roman" w:hAnsi="Times New Roman" w:cs="Times New Roman"/>
          <w:lang w:val="en-GB"/>
        </w:rPr>
        <w:t xml:space="preserve"> (hereafter the Project)</w:t>
      </w:r>
      <w:r w:rsidRPr="008F5327">
        <w:rPr>
          <w:rFonts w:ascii="Times New Roman" w:hAnsi="Times New Roman" w:cs="Times New Roman"/>
          <w:lang w:val="en-GB"/>
        </w:rPr>
        <w:t xml:space="preserve"> is to </w:t>
      </w:r>
      <w:r w:rsidR="00946FCC" w:rsidRPr="008F5327">
        <w:rPr>
          <w:rFonts w:ascii="Times New Roman" w:hAnsi="Times New Roman" w:cs="Times New Roman"/>
          <w:lang w:val="en-GB"/>
        </w:rPr>
        <w:t xml:space="preserve">support </w:t>
      </w:r>
      <w:r w:rsidR="00084AE2" w:rsidRPr="008F5327">
        <w:rPr>
          <w:rFonts w:ascii="Times New Roman" w:hAnsi="Times New Roman" w:cs="Times New Roman"/>
          <w:lang w:val="en-GB"/>
        </w:rPr>
        <w:t xml:space="preserve">local </w:t>
      </w:r>
      <w:r w:rsidR="00946FCC" w:rsidRPr="008F5327">
        <w:rPr>
          <w:rFonts w:ascii="Times New Roman" w:hAnsi="Times New Roman" w:cs="Times New Roman"/>
          <w:lang w:val="en-GB"/>
        </w:rPr>
        <w:t>self-government bodies</w:t>
      </w:r>
      <w:r w:rsidR="00084AE2" w:rsidRPr="008F5327">
        <w:rPr>
          <w:rFonts w:ascii="Times New Roman" w:hAnsi="Times New Roman" w:cs="Times New Roman"/>
          <w:lang w:val="en-GB"/>
        </w:rPr>
        <w:t xml:space="preserve"> of the Eastern Partnership countries </w:t>
      </w:r>
      <w:r w:rsidR="00946FCC" w:rsidRPr="008F5327">
        <w:rPr>
          <w:rFonts w:ascii="Times New Roman" w:hAnsi="Times New Roman" w:cs="Times New Roman"/>
          <w:lang w:val="en-GB"/>
        </w:rPr>
        <w:t xml:space="preserve">in </w:t>
      </w:r>
      <w:r w:rsidR="006B0EE3" w:rsidRPr="008F5327">
        <w:rPr>
          <w:rFonts w:ascii="Times New Roman" w:hAnsi="Times New Roman" w:cs="Times New Roman"/>
          <w:lang w:val="en-GB"/>
        </w:rPr>
        <w:t xml:space="preserve">playing </w:t>
      </w:r>
      <w:r w:rsidR="00B25056" w:rsidRPr="008F5327">
        <w:rPr>
          <w:rFonts w:ascii="Times New Roman" w:hAnsi="Times New Roman" w:cs="Times New Roman"/>
          <w:lang w:val="en-GB"/>
        </w:rPr>
        <w:t xml:space="preserve">an </w:t>
      </w:r>
      <w:r w:rsidR="006B0EE3" w:rsidRPr="008F5327">
        <w:rPr>
          <w:rFonts w:ascii="Times New Roman" w:hAnsi="Times New Roman" w:cs="Times New Roman"/>
          <w:lang w:val="en-GB"/>
        </w:rPr>
        <w:t>active role</w:t>
      </w:r>
      <w:r w:rsidR="005A1FA2" w:rsidRPr="008F5327">
        <w:rPr>
          <w:rFonts w:ascii="Times New Roman" w:hAnsi="Times New Roman" w:cs="Times New Roman"/>
          <w:lang w:val="en-GB"/>
        </w:rPr>
        <w:t xml:space="preserve"> in local economic growth and job creation</w:t>
      </w:r>
      <w:r w:rsidR="006B0EE3" w:rsidRPr="008F5327">
        <w:rPr>
          <w:rFonts w:ascii="Times New Roman" w:hAnsi="Times New Roman" w:cs="Times New Roman"/>
          <w:lang w:val="en-GB"/>
        </w:rPr>
        <w:t xml:space="preserve"> in their communities. The </w:t>
      </w:r>
      <w:r w:rsidR="00414822" w:rsidRPr="008F5327">
        <w:rPr>
          <w:rFonts w:ascii="Times New Roman" w:hAnsi="Times New Roman" w:cs="Times New Roman"/>
          <w:lang w:val="en-GB"/>
        </w:rPr>
        <w:t>Project</w:t>
      </w:r>
      <w:r w:rsidR="00084AE2" w:rsidRPr="008F5327">
        <w:rPr>
          <w:rFonts w:ascii="Times New Roman" w:hAnsi="Times New Roman" w:cs="Times New Roman"/>
          <w:lang w:val="en-GB"/>
        </w:rPr>
        <w:t xml:space="preserve"> encourage</w:t>
      </w:r>
      <w:r w:rsidR="005A1FA2" w:rsidRPr="008F5327">
        <w:rPr>
          <w:rFonts w:ascii="Times New Roman" w:hAnsi="Times New Roman" w:cs="Times New Roman"/>
          <w:lang w:val="en-GB"/>
        </w:rPr>
        <w:t>s</w:t>
      </w:r>
      <w:r w:rsidR="00084AE2" w:rsidRPr="008F5327">
        <w:rPr>
          <w:rFonts w:ascii="Times New Roman" w:hAnsi="Times New Roman" w:cs="Times New Roman"/>
          <w:lang w:val="en-GB"/>
        </w:rPr>
        <w:t xml:space="preserve"> and support</w:t>
      </w:r>
      <w:r w:rsidR="005A1FA2" w:rsidRPr="008F5327">
        <w:rPr>
          <w:rFonts w:ascii="Times New Roman" w:hAnsi="Times New Roman" w:cs="Times New Roman"/>
          <w:lang w:val="en-GB"/>
        </w:rPr>
        <w:t>s the</w:t>
      </w:r>
      <w:r w:rsidR="00084AE2" w:rsidRPr="008F5327">
        <w:rPr>
          <w:rFonts w:ascii="Times New Roman" w:hAnsi="Times New Roman" w:cs="Times New Roman"/>
          <w:lang w:val="en-GB"/>
        </w:rPr>
        <w:t xml:space="preserve"> mayors of </w:t>
      </w:r>
      <w:r w:rsidR="006B0EE3" w:rsidRPr="008F5327">
        <w:rPr>
          <w:rFonts w:ascii="Times New Roman" w:hAnsi="Times New Roman" w:cs="Times New Roman"/>
          <w:lang w:val="en-GB"/>
        </w:rPr>
        <w:t>communities</w:t>
      </w:r>
      <w:r w:rsidR="00084AE2" w:rsidRPr="008F5327">
        <w:rPr>
          <w:rFonts w:ascii="Times New Roman" w:hAnsi="Times New Roman" w:cs="Times New Roman"/>
          <w:lang w:val="en-GB"/>
        </w:rPr>
        <w:t xml:space="preserve"> of Eastern Partnership countries to design and implement local economic development plans (LEDPs)</w:t>
      </w:r>
      <w:r w:rsidR="004C6A96" w:rsidRPr="008F5327">
        <w:rPr>
          <w:rFonts w:ascii="Times New Roman" w:hAnsi="Times New Roman" w:cs="Times New Roman"/>
          <w:lang w:val="en-GB"/>
        </w:rPr>
        <w:t xml:space="preserve"> and strengthen</w:t>
      </w:r>
      <w:r w:rsidR="008F7FEF" w:rsidRPr="008F5327">
        <w:rPr>
          <w:rFonts w:ascii="Times New Roman" w:hAnsi="Times New Roman" w:cs="Times New Roman"/>
          <w:lang w:val="en-GB"/>
        </w:rPr>
        <w:t>s</w:t>
      </w:r>
      <w:r w:rsidR="004C6A96" w:rsidRPr="008F5327">
        <w:rPr>
          <w:rFonts w:ascii="Times New Roman" w:hAnsi="Times New Roman" w:cs="Times New Roman"/>
          <w:lang w:val="en-GB"/>
        </w:rPr>
        <w:t xml:space="preserve"> the </w:t>
      </w:r>
      <w:r w:rsidR="00884476" w:rsidRPr="008F5327">
        <w:rPr>
          <w:rFonts w:ascii="Times New Roman" w:hAnsi="Times New Roman" w:cs="Times New Roman"/>
          <w:lang w:val="en-GB"/>
        </w:rPr>
        <w:t>respective</w:t>
      </w:r>
      <w:r w:rsidR="00D136EB" w:rsidRPr="008F5327">
        <w:rPr>
          <w:rFonts w:ascii="Times New Roman" w:hAnsi="Times New Roman" w:cs="Times New Roman"/>
          <w:lang w:val="en-GB"/>
        </w:rPr>
        <w:t xml:space="preserve"> </w:t>
      </w:r>
      <w:r w:rsidR="00884476" w:rsidRPr="008F5327">
        <w:rPr>
          <w:rFonts w:ascii="Times New Roman" w:hAnsi="Times New Roman" w:cs="Times New Roman"/>
          <w:lang w:val="en-GB"/>
        </w:rPr>
        <w:t>competences</w:t>
      </w:r>
      <w:r w:rsidR="00D136EB" w:rsidRPr="008F5327">
        <w:rPr>
          <w:rFonts w:ascii="Times New Roman" w:hAnsi="Times New Roman" w:cs="Times New Roman"/>
          <w:lang w:val="en-GB"/>
        </w:rPr>
        <w:t xml:space="preserve"> and skillset</w:t>
      </w:r>
      <w:r w:rsidR="004C6A96" w:rsidRPr="008F5327">
        <w:rPr>
          <w:rFonts w:ascii="Times New Roman" w:hAnsi="Times New Roman" w:cs="Times New Roman"/>
          <w:lang w:val="en-GB"/>
        </w:rPr>
        <w:t xml:space="preserve"> of </w:t>
      </w:r>
      <w:r w:rsidR="00D136EB" w:rsidRPr="008F5327">
        <w:rPr>
          <w:rFonts w:ascii="Times New Roman" w:hAnsi="Times New Roman" w:cs="Times New Roman"/>
          <w:lang w:val="en-GB"/>
        </w:rPr>
        <w:t>community heads</w:t>
      </w:r>
      <w:r w:rsidR="004C6A96" w:rsidRPr="008F5327">
        <w:rPr>
          <w:rFonts w:ascii="Times New Roman" w:hAnsi="Times New Roman" w:cs="Times New Roman"/>
          <w:lang w:val="en-GB"/>
        </w:rPr>
        <w:t xml:space="preserve"> to implement economic strategies in line with the principle</w:t>
      </w:r>
      <w:r w:rsidR="006B0EE3" w:rsidRPr="008F5327">
        <w:rPr>
          <w:rFonts w:ascii="Times New Roman" w:hAnsi="Times New Roman" w:cs="Times New Roman"/>
          <w:lang w:val="en-GB"/>
        </w:rPr>
        <w:t>s</w:t>
      </w:r>
      <w:r w:rsidR="004C6A96" w:rsidRPr="008F5327">
        <w:rPr>
          <w:rFonts w:ascii="Times New Roman" w:hAnsi="Times New Roman" w:cs="Times New Roman"/>
          <w:lang w:val="en-GB"/>
        </w:rPr>
        <w:t xml:space="preserve"> of </w:t>
      </w:r>
      <w:r w:rsidR="00D136EB" w:rsidRPr="008F5327">
        <w:rPr>
          <w:rFonts w:ascii="Times New Roman" w:hAnsi="Times New Roman" w:cs="Times New Roman"/>
          <w:lang w:val="en-GB"/>
        </w:rPr>
        <w:t xml:space="preserve">community </w:t>
      </w:r>
      <w:r w:rsidR="004C6A96" w:rsidRPr="008F5327">
        <w:rPr>
          <w:rFonts w:ascii="Times New Roman" w:hAnsi="Times New Roman" w:cs="Times New Roman"/>
          <w:lang w:val="en-GB"/>
        </w:rPr>
        <w:t>good governance and sound financial management.</w:t>
      </w:r>
      <w:r w:rsidR="00AE69E4" w:rsidRPr="008F5327">
        <w:rPr>
          <w:rFonts w:ascii="Times New Roman" w:hAnsi="Times New Roman" w:cs="Times New Roman"/>
          <w:lang w:val="en-GB"/>
        </w:rPr>
        <w:t xml:space="preserve"> </w:t>
      </w:r>
    </w:p>
    <w:p w14:paraId="77B6F158" w14:textId="1572B58B" w:rsidR="00AE69E4" w:rsidRPr="008F5327" w:rsidRDefault="004C6A96" w:rsidP="00AE69E4">
      <w:pPr>
        <w:jc w:val="both"/>
        <w:rPr>
          <w:rFonts w:ascii="Times New Roman" w:hAnsi="Times New Roman" w:cs="Times New Roman"/>
        </w:rPr>
      </w:pPr>
      <w:r w:rsidRPr="008F5327">
        <w:rPr>
          <w:rFonts w:ascii="Times New Roman" w:hAnsi="Times New Roman" w:cs="Times New Roman"/>
          <w:lang w:val="en-GB"/>
        </w:rPr>
        <w:t xml:space="preserve">Since </w:t>
      </w:r>
      <w:r w:rsidR="006B0EE3" w:rsidRPr="008F5327">
        <w:rPr>
          <w:rFonts w:ascii="Times New Roman" w:hAnsi="Times New Roman" w:cs="Times New Roman"/>
          <w:lang w:val="en-GB"/>
        </w:rPr>
        <w:t>its</w:t>
      </w:r>
      <w:r w:rsidRPr="008F5327">
        <w:rPr>
          <w:rFonts w:ascii="Times New Roman" w:hAnsi="Times New Roman" w:cs="Times New Roman"/>
          <w:lang w:val="en-GB"/>
        </w:rPr>
        <w:t xml:space="preserve"> launch, 74 Armenian communities have joined the M4EG </w:t>
      </w:r>
      <w:r w:rsidR="00414822" w:rsidRPr="008F5327">
        <w:rPr>
          <w:rFonts w:ascii="Times New Roman" w:hAnsi="Times New Roman" w:cs="Times New Roman"/>
          <w:lang w:val="en-GB"/>
        </w:rPr>
        <w:t>Project</w:t>
      </w:r>
      <w:r w:rsidRPr="008F5327">
        <w:rPr>
          <w:rFonts w:ascii="Times New Roman" w:hAnsi="Times New Roman" w:cs="Times New Roman"/>
          <w:lang w:val="en-GB"/>
        </w:rPr>
        <w:t xml:space="preserve">, and 27 of these communities have managed to be promoted to the </w:t>
      </w:r>
      <w:r w:rsidR="0043632E" w:rsidRPr="008F5327">
        <w:rPr>
          <w:rFonts w:ascii="Times New Roman" w:hAnsi="Times New Roman" w:cs="Times New Roman"/>
          <w:lang w:val="en-GB"/>
        </w:rPr>
        <w:t>status of M4EG a</w:t>
      </w:r>
      <w:r w:rsidRPr="008F5327">
        <w:rPr>
          <w:rFonts w:ascii="Times New Roman" w:hAnsi="Times New Roman" w:cs="Times New Roman"/>
          <w:lang w:val="en-GB"/>
        </w:rPr>
        <w:t>cting members</w:t>
      </w:r>
      <w:r w:rsidR="0043632E" w:rsidRPr="008F5327">
        <w:rPr>
          <w:rFonts w:ascii="Times New Roman" w:hAnsi="Times New Roman" w:cs="Times New Roman"/>
          <w:lang w:val="en-GB"/>
        </w:rPr>
        <w:t xml:space="preserve">. These 27 communities joined the </w:t>
      </w:r>
      <w:r w:rsidR="00414822" w:rsidRPr="008F5327">
        <w:rPr>
          <w:rFonts w:ascii="Times New Roman" w:hAnsi="Times New Roman" w:cs="Times New Roman"/>
          <w:lang w:val="en-GB"/>
        </w:rPr>
        <w:t>Project</w:t>
      </w:r>
      <w:r w:rsidR="0043632E" w:rsidRPr="008F5327">
        <w:rPr>
          <w:rFonts w:ascii="Times New Roman" w:hAnsi="Times New Roman" w:cs="Times New Roman"/>
          <w:lang w:val="en-GB"/>
        </w:rPr>
        <w:t xml:space="preserve"> </w:t>
      </w:r>
      <w:r w:rsidR="006B0EE3" w:rsidRPr="008F5327">
        <w:rPr>
          <w:rFonts w:ascii="Times New Roman" w:hAnsi="Times New Roman" w:cs="Times New Roman"/>
          <w:lang w:val="en-GB"/>
        </w:rPr>
        <w:t>in two phases</w:t>
      </w:r>
      <w:r w:rsidR="0018202B" w:rsidRPr="008F5327">
        <w:rPr>
          <w:rFonts w:ascii="Times New Roman" w:hAnsi="Times New Roman" w:cs="Times New Roman"/>
          <w:lang w:val="en-GB"/>
        </w:rPr>
        <w:t>. T</w:t>
      </w:r>
      <w:r w:rsidR="0043632E" w:rsidRPr="008F5327">
        <w:rPr>
          <w:rFonts w:ascii="Times New Roman" w:hAnsi="Times New Roman" w:cs="Times New Roman"/>
          <w:lang w:val="en-GB"/>
        </w:rPr>
        <w:t>he first phase took place in 2017-2018</w:t>
      </w:r>
      <w:r w:rsidR="00671734" w:rsidRPr="008F5327">
        <w:rPr>
          <w:rFonts w:ascii="Times New Roman" w:hAnsi="Times New Roman" w:cs="Times New Roman"/>
          <w:lang w:val="en-GB"/>
        </w:rPr>
        <w:t>,</w:t>
      </w:r>
      <w:r w:rsidR="0043632E" w:rsidRPr="008F5327">
        <w:rPr>
          <w:rFonts w:ascii="Times New Roman" w:hAnsi="Times New Roman" w:cs="Times New Roman"/>
          <w:lang w:val="en-GB"/>
        </w:rPr>
        <w:t xml:space="preserve"> and 16 </w:t>
      </w:r>
      <w:r w:rsidR="006B0EE3" w:rsidRPr="008F5327">
        <w:rPr>
          <w:rFonts w:ascii="Times New Roman" w:hAnsi="Times New Roman" w:cs="Times New Roman"/>
          <w:lang w:val="en-GB"/>
        </w:rPr>
        <w:t>communities</w:t>
      </w:r>
      <w:r w:rsidR="00671734" w:rsidRPr="008F5327">
        <w:rPr>
          <w:rFonts w:ascii="Times New Roman" w:hAnsi="Times New Roman" w:cs="Times New Roman"/>
          <w:lang w:val="en-GB"/>
        </w:rPr>
        <w:t xml:space="preserve"> </w:t>
      </w:r>
      <w:r w:rsidR="009C52DC" w:rsidRPr="008F5327">
        <w:rPr>
          <w:rFonts w:ascii="Times New Roman" w:hAnsi="Times New Roman" w:cs="Times New Roman"/>
          <w:lang w:val="en-GB"/>
        </w:rPr>
        <w:t>(Areni, Ashtarak, Martuni, Tashir, Yeghegnadzor, Dilijan, Gyumri, Ijevan, Alaverdi, Sevan, Sisia</w:t>
      </w:r>
      <w:r w:rsidR="00FC5906" w:rsidRPr="008F5327">
        <w:rPr>
          <w:rFonts w:ascii="Times New Roman" w:hAnsi="Times New Roman" w:cs="Times New Roman"/>
          <w:lang w:val="en-GB"/>
        </w:rPr>
        <w:t>n</w:t>
      </w:r>
      <w:r w:rsidR="009C52DC" w:rsidRPr="008F5327">
        <w:rPr>
          <w:rFonts w:ascii="Times New Roman" w:hAnsi="Times New Roman" w:cs="Times New Roman"/>
          <w:lang w:val="en-GB"/>
        </w:rPr>
        <w:t xml:space="preserve">, Kapan, Vayk, Charentsavan, Meghri and Gavar) were included in the M4EG Armenia team. These communities have developed their LED plans for 2019-2020 and have managed to </w:t>
      </w:r>
      <w:r w:rsidR="005A7DA9" w:rsidRPr="008F5327">
        <w:rPr>
          <w:rFonts w:ascii="Times New Roman" w:hAnsi="Times New Roman" w:cs="Times New Roman"/>
          <w:lang w:val="en-GB"/>
        </w:rPr>
        <w:t>register</w:t>
      </w:r>
      <w:r w:rsidR="00697072" w:rsidRPr="008F5327">
        <w:rPr>
          <w:rFonts w:ascii="Times New Roman" w:hAnsi="Times New Roman" w:cs="Times New Roman"/>
          <w:lang w:val="en-GB"/>
        </w:rPr>
        <w:t xml:space="preserve"> different</w:t>
      </w:r>
      <w:r w:rsidR="00404CF7" w:rsidRPr="008F5327">
        <w:rPr>
          <w:rFonts w:ascii="Times New Roman" w:hAnsi="Times New Roman" w:cs="Times New Roman"/>
          <w:lang w:val="en-GB"/>
        </w:rPr>
        <w:t xml:space="preserve"> success stories during the first 1.5 years of the implementation of those plans.</w:t>
      </w:r>
      <w:r w:rsidR="006B31B8" w:rsidRPr="008F5327">
        <w:rPr>
          <w:rFonts w:ascii="Times New Roman" w:hAnsi="Times New Roman" w:cs="Times New Roman"/>
          <w:lang w:val="en-GB"/>
        </w:rPr>
        <w:t xml:space="preserve"> The second phase (in 2019-2020) </w:t>
      </w:r>
      <w:r w:rsidR="00404CF7" w:rsidRPr="008F5327">
        <w:rPr>
          <w:rFonts w:ascii="Times New Roman" w:hAnsi="Times New Roman" w:cs="Times New Roman"/>
          <w:lang w:val="en-GB"/>
        </w:rPr>
        <w:t xml:space="preserve">followed </w:t>
      </w:r>
      <w:r w:rsidR="005A7DA9" w:rsidRPr="008F5327">
        <w:rPr>
          <w:rFonts w:ascii="Times New Roman" w:hAnsi="Times New Roman" w:cs="Times New Roman"/>
          <w:lang w:val="en-GB"/>
        </w:rPr>
        <w:t>immediately</w:t>
      </w:r>
      <w:r w:rsidR="00404CF7" w:rsidRPr="008F5327">
        <w:rPr>
          <w:rFonts w:ascii="Times New Roman" w:hAnsi="Times New Roman" w:cs="Times New Roman"/>
          <w:lang w:val="en-GB"/>
        </w:rPr>
        <w:t xml:space="preserve"> after the first </w:t>
      </w:r>
      <w:r w:rsidR="006B31B8" w:rsidRPr="008F5327">
        <w:rPr>
          <w:rFonts w:ascii="Times New Roman" w:hAnsi="Times New Roman" w:cs="Times New Roman"/>
          <w:lang w:val="en-GB"/>
        </w:rPr>
        <w:t>one</w:t>
      </w:r>
      <w:r w:rsidR="00404CF7" w:rsidRPr="008F5327">
        <w:rPr>
          <w:rFonts w:ascii="Times New Roman" w:hAnsi="Times New Roman" w:cs="Times New Roman"/>
          <w:lang w:val="en-GB"/>
        </w:rPr>
        <w:t>.</w:t>
      </w:r>
      <w:r w:rsidR="006B31B8" w:rsidRPr="008F5327">
        <w:rPr>
          <w:rFonts w:ascii="Times New Roman" w:hAnsi="Times New Roman" w:cs="Times New Roman"/>
          <w:lang w:val="en-GB"/>
        </w:rPr>
        <w:t xml:space="preserve"> During the second phase, 11 more </w:t>
      </w:r>
      <w:r w:rsidR="005A7DA9" w:rsidRPr="008F5327">
        <w:rPr>
          <w:rFonts w:ascii="Times New Roman" w:hAnsi="Times New Roman" w:cs="Times New Roman"/>
          <w:lang w:val="en-GB"/>
        </w:rPr>
        <w:t>communities</w:t>
      </w:r>
      <w:r w:rsidR="006B31B8" w:rsidRPr="008F5327">
        <w:rPr>
          <w:rFonts w:ascii="Times New Roman" w:hAnsi="Times New Roman" w:cs="Times New Roman"/>
          <w:lang w:val="en-GB"/>
        </w:rPr>
        <w:t xml:space="preserve"> (Akhtala, Akhuryan, Aparan, Etchmiadzin, Metsavan, Kajaran, Artik, Jermuk, Parakar, Vanadzor and Armavir) joined the </w:t>
      </w:r>
      <w:r w:rsidR="006F35E4" w:rsidRPr="008F5327">
        <w:rPr>
          <w:rFonts w:ascii="Times New Roman" w:hAnsi="Times New Roman" w:cs="Times New Roman"/>
          <w:lang w:val="en-GB"/>
        </w:rPr>
        <w:t>club of Acting Members</w:t>
      </w:r>
      <w:r w:rsidR="00671734" w:rsidRPr="008F5327">
        <w:rPr>
          <w:rFonts w:ascii="Times New Roman" w:hAnsi="Times New Roman" w:cs="Times New Roman"/>
          <w:lang w:val="en-GB"/>
        </w:rPr>
        <w:t>, and began implementing thei</w:t>
      </w:r>
      <w:r w:rsidR="005A7DA9" w:rsidRPr="008F5327">
        <w:rPr>
          <w:rFonts w:ascii="Times New Roman" w:hAnsi="Times New Roman" w:cs="Times New Roman"/>
          <w:lang w:val="en-GB"/>
        </w:rPr>
        <w:t>r</w:t>
      </w:r>
      <w:r w:rsidR="00671734" w:rsidRPr="008F5327">
        <w:rPr>
          <w:rFonts w:ascii="Times New Roman" w:hAnsi="Times New Roman" w:cs="Times New Roman"/>
          <w:lang w:val="en-GB"/>
        </w:rPr>
        <w:t xml:space="preserve"> plans from the second half of 2020</w:t>
      </w:r>
      <w:r w:rsidR="003E7FC1" w:rsidRPr="008F5327">
        <w:rPr>
          <w:rFonts w:ascii="Times New Roman" w:hAnsi="Times New Roman" w:cs="Times New Roman"/>
          <w:lang w:val="en-GB"/>
        </w:rPr>
        <w:t xml:space="preserve"> </w:t>
      </w:r>
      <w:r w:rsidR="003E7FC1" w:rsidRPr="008F5327">
        <w:rPr>
          <w:rFonts w:ascii="Times New Roman" w:hAnsi="Times New Roman" w:cs="Times New Roman"/>
        </w:rPr>
        <w:t>onwards.</w:t>
      </w:r>
    </w:p>
    <w:p w14:paraId="4055BAD9" w14:textId="02BC42E4" w:rsidR="00AE69E4" w:rsidRPr="008F5327" w:rsidRDefault="00D71C23" w:rsidP="00AE69E4">
      <w:pPr>
        <w:jc w:val="both"/>
        <w:rPr>
          <w:rFonts w:ascii="Times New Roman" w:hAnsi="Times New Roman" w:cs="Times New Roman"/>
          <w:lang w:val="en-GB"/>
        </w:rPr>
      </w:pPr>
      <w:r w:rsidRPr="008F5327">
        <w:rPr>
          <w:rFonts w:ascii="Times New Roman" w:hAnsi="Times New Roman" w:cs="Times New Roman"/>
          <w:lang w:val="en-GB"/>
        </w:rPr>
        <w:t xml:space="preserve">The purpose of this report is to give more general and comprehensive information </w:t>
      </w:r>
      <w:r w:rsidR="00941D1B" w:rsidRPr="008F5327">
        <w:rPr>
          <w:rFonts w:ascii="Times New Roman" w:hAnsi="Times New Roman" w:cs="Times New Roman"/>
          <w:lang w:val="en-GB"/>
        </w:rPr>
        <w:t>on</w:t>
      </w:r>
      <w:r w:rsidRPr="008F5327">
        <w:rPr>
          <w:rFonts w:ascii="Times New Roman" w:hAnsi="Times New Roman" w:cs="Times New Roman"/>
          <w:lang w:val="en-GB"/>
        </w:rPr>
        <w:t xml:space="preserve"> the</w:t>
      </w:r>
      <w:r w:rsidR="00E766F5" w:rsidRPr="008F5327">
        <w:rPr>
          <w:rFonts w:ascii="Times New Roman" w:hAnsi="Times New Roman" w:cs="Times New Roman"/>
          <w:lang w:val="en-GB"/>
        </w:rPr>
        <w:t xml:space="preserve"> results</w:t>
      </w:r>
      <w:r w:rsidR="00754833" w:rsidRPr="008F5327">
        <w:rPr>
          <w:rFonts w:ascii="Times New Roman" w:hAnsi="Times New Roman" w:cs="Times New Roman"/>
          <w:lang w:val="en-GB"/>
        </w:rPr>
        <w:t xml:space="preserve"> </w:t>
      </w:r>
      <w:r w:rsidR="00941D1B" w:rsidRPr="008F5327">
        <w:rPr>
          <w:rFonts w:ascii="Times New Roman" w:hAnsi="Times New Roman" w:cs="Times New Roman"/>
          <w:lang w:val="en-GB"/>
        </w:rPr>
        <w:t>regarding</w:t>
      </w:r>
      <w:r w:rsidR="00E766F5" w:rsidRPr="008F5327">
        <w:rPr>
          <w:rFonts w:ascii="Times New Roman" w:hAnsi="Times New Roman" w:cs="Times New Roman"/>
          <w:lang w:val="en-GB"/>
        </w:rPr>
        <w:t xml:space="preserve"> the 16 acting members of the first phase of the M4EG</w:t>
      </w:r>
      <w:r w:rsidRPr="008F5327">
        <w:rPr>
          <w:rFonts w:ascii="Times New Roman" w:hAnsi="Times New Roman" w:cs="Times New Roman"/>
          <w:lang w:val="en-GB"/>
        </w:rPr>
        <w:t xml:space="preserve"> </w:t>
      </w:r>
      <w:r w:rsidR="00414822" w:rsidRPr="008F5327">
        <w:rPr>
          <w:rFonts w:ascii="Times New Roman" w:hAnsi="Times New Roman" w:cs="Times New Roman"/>
          <w:lang w:val="en-GB"/>
        </w:rPr>
        <w:t>Project</w:t>
      </w:r>
      <w:r w:rsidR="009D44C8" w:rsidRPr="008F5327">
        <w:rPr>
          <w:rFonts w:ascii="Times New Roman" w:hAnsi="Times New Roman" w:cs="Times New Roman"/>
          <w:lang w:val="en-GB"/>
        </w:rPr>
        <w:t xml:space="preserve"> </w:t>
      </w:r>
      <w:r w:rsidR="005800B9" w:rsidRPr="008F5327">
        <w:rPr>
          <w:rFonts w:ascii="Times New Roman" w:hAnsi="Times New Roman" w:cs="Times New Roman"/>
          <w:lang w:val="en-GB"/>
        </w:rPr>
        <w:t>achieved</w:t>
      </w:r>
      <w:r w:rsidR="009D44C8" w:rsidRPr="008F5327">
        <w:rPr>
          <w:rFonts w:ascii="Times New Roman" w:hAnsi="Times New Roman" w:cs="Times New Roman"/>
          <w:lang w:val="en-GB"/>
        </w:rPr>
        <w:t xml:space="preserve"> </w:t>
      </w:r>
      <w:r w:rsidR="00941D1B" w:rsidRPr="008F5327">
        <w:rPr>
          <w:rFonts w:ascii="Times New Roman" w:hAnsi="Times New Roman" w:cs="Times New Roman"/>
          <w:lang w:val="en-GB"/>
        </w:rPr>
        <w:t>via</w:t>
      </w:r>
      <w:r w:rsidR="009D44C8" w:rsidRPr="008F5327">
        <w:rPr>
          <w:rFonts w:ascii="Times New Roman" w:hAnsi="Times New Roman" w:cs="Times New Roman"/>
          <w:lang w:val="en-GB"/>
        </w:rPr>
        <w:t xml:space="preserve"> the implementation of LED plans and </w:t>
      </w:r>
      <w:r w:rsidR="005A7DA9" w:rsidRPr="008F5327">
        <w:rPr>
          <w:rFonts w:ascii="Times New Roman" w:hAnsi="Times New Roman" w:cs="Times New Roman"/>
          <w:lang w:val="en-GB"/>
        </w:rPr>
        <w:t xml:space="preserve">participation in the </w:t>
      </w:r>
      <w:r w:rsidR="00414822" w:rsidRPr="008F5327">
        <w:rPr>
          <w:rFonts w:ascii="Times New Roman" w:hAnsi="Times New Roman" w:cs="Times New Roman"/>
          <w:lang w:val="en-GB"/>
        </w:rPr>
        <w:t>Project</w:t>
      </w:r>
      <w:r w:rsidR="00AE69E4" w:rsidRPr="008F5327">
        <w:rPr>
          <w:rFonts w:ascii="Times New Roman" w:hAnsi="Times New Roman" w:cs="Times New Roman"/>
          <w:lang w:val="en-GB"/>
        </w:rPr>
        <w:t xml:space="preserve"> (</w:t>
      </w:r>
      <w:r w:rsidR="005A7DA9" w:rsidRPr="008F5327">
        <w:rPr>
          <w:rFonts w:ascii="Times New Roman" w:hAnsi="Times New Roman" w:cs="Times New Roman"/>
          <w:lang w:val="en-GB"/>
        </w:rPr>
        <w:t>s</w:t>
      </w:r>
      <w:r w:rsidR="009D44C8" w:rsidRPr="008F5327">
        <w:rPr>
          <w:rFonts w:ascii="Times New Roman" w:hAnsi="Times New Roman" w:cs="Times New Roman"/>
          <w:lang w:val="en-GB"/>
        </w:rPr>
        <w:t xml:space="preserve">ee the </w:t>
      </w:r>
      <w:r w:rsidR="005800B9" w:rsidRPr="008F5327">
        <w:rPr>
          <w:rFonts w:ascii="Times New Roman" w:hAnsi="Times New Roman" w:cs="Times New Roman"/>
          <w:lang w:val="en-GB"/>
        </w:rPr>
        <w:t>list</w:t>
      </w:r>
      <w:r w:rsidR="009D44C8" w:rsidRPr="008F5327">
        <w:rPr>
          <w:rFonts w:ascii="Times New Roman" w:hAnsi="Times New Roman" w:cs="Times New Roman"/>
          <w:lang w:val="en-GB"/>
        </w:rPr>
        <w:t xml:space="preserve"> of participants and the schedule</w:t>
      </w:r>
      <w:r w:rsidR="005A7DA9" w:rsidRPr="008F5327">
        <w:rPr>
          <w:rFonts w:ascii="Times New Roman" w:hAnsi="Times New Roman" w:cs="Times New Roman"/>
          <w:lang w:val="en-GB"/>
        </w:rPr>
        <w:t xml:space="preserve"> of interviews</w:t>
      </w:r>
      <w:r w:rsidR="009D44C8" w:rsidRPr="008F5327">
        <w:rPr>
          <w:rFonts w:ascii="Times New Roman" w:hAnsi="Times New Roman" w:cs="Times New Roman"/>
          <w:lang w:val="en-GB"/>
        </w:rPr>
        <w:t xml:space="preserve"> in </w:t>
      </w:r>
      <w:r w:rsidR="00A93D31" w:rsidRPr="008F5327">
        <w:rPr>
          <w:rFonts w:ascii="Times New Roman" w:hAnsi="Times New Roman" w:cs="Times New Roman"/>
          <w:lang w:val="en-GB"/>
        </w:rPr>
        <w:t>Annex</w:t>
      </w:r>
      <w:r w:rsidR="009D44C8" w:rsidRPr="008F5327">
        <w:rPr>
          <w:rFonts w:ascii="Times New Roman" w:hAnsi="Times New Roman" w:cs="Times New Roman"/>
          <w:lang w:val="en-GB"/>
        </w:rPr>
        <w:t xml:space="preserve"> 1</w:t>
      </w:r>
      <w:r w:rsidR="00AE69E4" w:rsidRPr="008F5327">
        <w:rPr>
          <w:rFonts w:ascii="Times New Roman" w:hAnsi="Times New Roman" w:cs="Times New Roman"/>
          <w:lang w:val="en-GB"/>
        </w:rPr>
        <w:t>)</w:t>
      </w:r>
      <w:r w:rsidR="009D44C8" w:rsidRPr="008F5327">
        <w:rPr>
          <w:rFonts w:ascii="Times New Roman" w:hAnsi="Times New Roman" w:cs="Times New Roman"/>
          <w:lang w:val="en-GB"/>
        </w:rPr>
        <w:t xml:space="preserve">. The information has been collected </w:t>
      </w:r>
      <w:r w:rsidR="005A7DA9" w:rsidRPr="008F5327">
        <w:rPr>
          <w:rFonts w:ascii="Times New Roman" w:hAnsi="Times New Roman" w:cs="Times New Roman"/>
          <w:lang w:val="en-GB"/>
        </w:rPr>
        <w:t xml:space="preserve">through </w:t>
      </w:r>
      <w:r w:rsidR="009D44C8" w:rsidRPr="008F5327">
        <w:rPr>
          <w:rFonts w:ascii="Times New Roman" w:hAnsi="Times New Roman" w:cs="Times New Roman"/>
          <w:lang w:val="en-GB"/>
        </w:rPr>
        <w:t xml:space="preserve">interviews with local economic development officers (LEDOs). </w:t>
      </w:r>
      <w:r w:rsidR="00C57674" w:rsidRPr="008F5327">
        <w:rPr>
          <w:rFonts w:ascii="Times New Roman" w:hAnsi="Times New Roman" w:cs="Times New Roman"/>
          <w:lang w:val="en-GB"/>
        </w:rPr>
        <w:t>Due to restrictions put in place by the coronavirus outbreak, t</w:t>
      </w:r>
      <w:r w:rsidR="0083652E" w:rsidRPr="008F5327">
        <w:rPr>
          <w:rFonts w:ascii="Times New Roman" w:hAnsi="Times New Roman" w:cs="Times New Roman"/>
          <w:lang w:val="en-GB"/>
        </w:rPr>
        <w:t>he</w:t>
      </w:r>
      <w:r w:rsidR="00C57674" w:rsidRPr="008F5327">
        <w:rPr>
          <w:rFonts w:ascii="Times New Roman" w:hAnsi="Times New Roman" w:cs="Times New Roman"/>
          <w:lang w:val="en-GB"/>
        </w:rPr>
        <w:t xml:space="preserve"> interviews </w:t>
      </w:r>
      <w:r w:rsidR="004E52E5" w:rsidRPr="008F5327">
        <w:rPr>
          <w:rFonts w:ascii="Times New Roman" w:hAnsi="Times New Roman" w:cs="Times New Roman"/>
          <w:lang w:val="en-GB"/>
        </w:rPr>
        <w:t xml:space="preserve">by the </w:t>
      </w:r>
      <w:r w:rsidR="006F35E4" w:rsidRPr="008F5327">
        <w:rPr>
          <w:rFonts w:ascii="Times New Roman" w:hAnsi="Times New Roman" w:cs="Times New Roman"/>
          <w:lang w:val="en-GB"/>
        </w:rPr>
        <w:t>E</w:t>
      </w:r>
      <w:r w:rsidR="004E52E5" w:rsidRPr="008F5327">
        <w:rPr>
          <w:rFonts w:ascii="Times New Roman" w:hAnsi="Times New Roman" w:cs="Times New Roman"/>
          <w:lang w:val="en-GB"/>
        </w:rPr>
        <w:t xml:space="preserve">xpert </w:t>
      </w:r>
      <w:r w:rsidR="00C57674" w:rsidRPr="008F5327">
        <w:rPr>
          <w:rFonts w:ascii="Times New Roman" w:hAnsi="Times New Roman" w:cs="Times New Roman"/>
          <w:lang w:val="en-GB"/>
        </w:rPr>
        <w:t>were conducted online and on the phone</w:t>
      </w:r>
      <w:r w:rsidR="0083652E" w:rsidRPr="008F5327">
        <w:rPr>
          <w:rFonts w:ascii="Times New Roman" w:hAnsi="Times New Roman" w:cs="Times New Roman"/>
          <w:lang w:val="en-GB"/>
        </w:rPr>
        <w:t xml:space="preserve">. </w:t>
      </w:r>
      <w:r w:rsidR="00C57674" w:rsidRPr="008F5327">
        <w:rPr>
          <w:rFonts w:ascii="Times New Roman" w:hAnsi="Times New Roman" w:cs="Times New Roman"/>
          <w:lang w:val="en-GB"/>
        </w:rPr>
        <w:t xml:space="preserve">The interviews were conducted in Armenian. </w:t>
      </w:r>
      <w:r w:rsidR="00BD4029" w:rsidRPr="008F5327">
        <w:rPr>
          <w:rFonts w:ascii="Times New Roman" w:hAnsi="Times New Roman" w:cs="Times New Roman"/>
          <w:lang w:val="en-GB"/>
        </w:rPr>
        <w:t>While</w:t>
      </w:r>
      <w:r w:rsidR="0083652E" w:rsidRPr="008F5327">
        <w:rPr>
          <w:rFonts w:ascii="Times New Roman" w:hAnsi="Times New Roman" w:cs="Times New Roman"/>
          <w:lang w:val="en-GB"/>
        </w:rPr>
        <w:t xml:space="preserve"> conducting such surveys implied </w:t>
      </w:r>
      <w:r w:rsidR="00BD4029" w:rsidRPr="008F5327">
        <w:rPr>
          <w:rFonts w:ascii="Times New Roman" w:hAnsi="Times New Roman" w:cs="Times New Roman"/>
          <w:lang w:val="en-GB"/>
        </w:rPr>
        <w:t>coordination</w:t>
      </w:r>
      <w:r w:rsidR="0083652E" w:rsidRPr="008F5327">
        <w:rPr>
          <w:rFonts w:ascii="Times New Roman" w:hAnsi="Times New Roman" w:cs="Times New Roman"/>
          <w:lang w:val="en-GB"/>
        </w:rPr>
        <w:t xml:space="preserve"> difficulties, mutual high responsibility and willingness allowed to </w:t>
      </w:r>
      <w:r w:rsidR="00C57674" w:rsidRPr="008F5327">
        <w:rPr>
          <w:rFonts w:ascii="Times New Roman" w:hAnsi="Times New Roman" w:cs="Times New Roman"/>
          <w:lang w:val="en-GB"/>
        </w:rPr>
        <w:t>carry out the s</w:t>
      </w:r>
      <w:r w:rsidR="0083652E" w:rsidRPr="008F5327">
        <w:rPr>
          <w:rFonts w:ascii="Times New Roman" w:hAnsi="Times New Roman" w:cs="Times New Roman"/>
          <w:lang w:val="en-GB"/>
        </w:rPr>
        <w:t>tudy without</w:t>
      </w:r>
      <w:r w:rsidR="00C57674" w:rsidRPr="008F5327">
        <w:rPr>
          <w:rFonts w:ascii="Times New Roman" w:hAnsi="Times New Roman" w:cs="Times New Roman"/>
          <w:lang w:val="en-GB"/>
        </w:rPr>
        <w:t xml:space="preserve"> flaws</w:t>
      </w:r>
      <w:r w:rsidR="004C4E19" w:rsidRPr="008F5327">
        <w:rPr>
          <w:rFonts w:ascii="Times New Roman" w:hAnsi="Times New Roman" w:cs="Times New Roman"/>
          <w:lang w:val="en-GB"/>
        </w:rPr>
        <w:t>.</w:t>
      </w:r>
      <w:r w:rsidR="00C57674" w:rsidRPr="008F5327">
        <w:rPr>
          <w:rFonts w:ascii="Times New Roman" w:hAnsi="Times New Roman" w:cs="Times New Roman"/>
          <w:lang w:val="en-GB"/>
        </w:rPr>
        <w:t xml:space="preserve"> </w:t>
      </w:r>
      <w:r w:rsidR="004E52E5" w:rsidRPr="008F5327">
        <w:rPr>
          <w:rFonts w:ascii="Times New Roman" w:hAnsi="Times New Roman" w:cs="Times New Roman"/>
          <w:lang w:val="en-GB"/>
        </w:rPr>
        <w:t xml:space="preserve"> </w:t>
      </w:r>
    </w:p>
    <w:p w14:paraId="33EDF6AB" w14:textId="1FB7A333" w:rsidR="00AE69E4" w:rsidRPr="008F5327" w:rsidRDefault="004C4E19" w:rsidP="00AE69E4">
      <w:pPr>
        <w:jc w:val="both"/>
        <w:rPr>
          <w:rFonts w:ascii="Times New Roman" w:hAnsi="Times New Roman" w:cs="Times New Roman"/>
          <w:lang w:val="en-GB"/>
        </w:rPr>
      </w:pPr>
      <w:r w:rsidRPr="008F5327">
        <w:rPr>
          <w:rFonts w:ascii="Times New Roman" w:hAnsi="Times New Roman" w:cs="Times New Roman"/>
          <w:lang w:val="en-GB"/>
        </w:rPr>
        <w:t>The interviews were conducted based on the following</w:t>
      </w:r>
      <w:r w:rsidR="00801D8D" w:rsidRPr="008F5327">
        <w:rPr>
          <w:rFonts w:ascii="Times New Roman" w:hAnsi="Times New Roman" w:cs="Times New Roman"/>
          <w:lang w:val="en-GB"/>
        </w:rPr>
        <w:t xml:space="preserve"> documents</w:t>
      </w:r>
      <w:r w:rsidRPr="008F5327">
        <w:rPr>
          <w:rFonts w:ascii="Times New Roman" w:hAnsi="Times New Roman" w:cs="Times New Roman"/>
          <w:lang w:val="en-GB"/>
        </w:rPr>
        <w:t>:</w:t>
      </w:r>
    </w:p>
    <w:p w14:paraId="4B1CBDCF" w14:textId="6C60A383" w:rsidR="00AE69E4" w:rsidRPr="008F5327" w:rsidRDefault="00230194" w:rsidP="00AE69E4">
      <w:pPr>
        <w:pStyle w:val="ListParagraph"/>
        <w:numPr>
          <w:ilvl w:val="0"/>
          <w:numId w:val="5"/>
        </w:numPr>
        <w:jc w:val="both"/>
        <w:rPr>
          <w:rFonts w:ascii="Times New Roman" w:hAnsi="Times New Roman" w:cs="Times New Roman"/>
          <w:lang w:val="en-GB"/>
        </w:rPr>
      </w:pPr>
      <w:r w:rsidRPr="008F5327">
        <w:rPr>
          <w:rFonts w:ascii="Times New Roman" w:hAnsi="Times New Roman" w:cs="Times New Roman"/>
          <w:lang w:val="en-GB"/>
        </w:rPr>
        <w:t>T</w:t>
      </w:r>
      <w:r w:rsidR="004C4E19" w:rsidRPr="008F5327">
        <w:rPr>
          <w:rFonts w:ascii="Times New Roman" w:hAnsi="Times New Roman" w:cs="Times New Roman"/>
          <w:lang w:val="en-GB"/>
        </w:rPr>
        <w:t>he individual LED</w:t>
      </w:r>
      <w:r w:rsidR="003776D6" w:rsidRPr="008F5327">
        <w:rPr>
          <w:rFonts w:ascii="Times New Roman" w:hAnsi="Times New Roman" w:cs="Times New Roman"/>
          <w:lang w:val="en-GB"/>
        </w:rPr>
        <w:t>Ps</w:t>
      </w:r>
      <w:r w:rsidR="00C57674" w:rsidRPr="008F5327">
        <w:rPr>
          <w:rFonts w:ascii="Times New Roman" w:hAnsi="Times New Roman" w:cs="Times New Roman"/>
          <w:lang w:val="en-GB"/>
        </w:rPr>
        <w:t xml:space="preserve"> submitted by the community</w:t>
      </w:r>
      <w:r w:rsidR="004C4E19" w:rsidRPr="008F5327">
        <w:rPr>
          <w:rFonts w:ascii="Times New Roman" w:hAnsi="Times New Roman" w:cs="Times New Roman"/>
          <w:lang w:val="en-GB"/>
        </w:rPr>
        <w:t>, particularly, the action plan and monitoring indicators</w:t>
      </w:r>
      <w:r w:rsidRPr="008F5327">
        <w:rPr>
          <w:rFonts w:ascii="Times New Roman" w:hAnsi="Times New Roman" w:cs="Times New Roman"/>
          <w:lang w:val="en-GB"/>
        </w:rPr>
        <w:t>.</w:t>
      </w:r>
    </w:p>
    <w:p w14:paraId="28AA972D" w14:textId="029E9CC6" w:rsidR="00AE69E4" w:rsidRPr="008F5327" w:rsidRDefault="00230194" w:rsidP="00AE69E4">
      <w:pPr>
        <w:pStyle w:val="ListParagraph"/>
        <w:numPr>
          <w:ilvl w:val="0"/>
          <w:numId w:val="5"/>
        </w:numPr>
        <w:jc w:val="both"/>
        <w:rPr>
          <w:rFonts w:ascii="Times New Roman" w:hAnsi="Times New Roman" w:cs="Times New Roman"/>
          <w:lang w:val="en-GB"/>
        </w:rPr>
      </w:pPr>
      <w:r w:rsidRPr="008F5327">
        <w:rPr>
          <w:rFonts w:ascii="Times New Roman" w:hAnsi="Times New Roman" w:cs="Times New Roman"/>
          <w:lang w:val="en-GB"/>
        </w:rPr>
        <w:t>T</w:t>
      </w:r>
      <w:r w:rsidR="004C4E19" w:rsidRPr="008F5327">
        <w:rPr>
          <w:rFonts w:ascii="Times New Roman" w:hAnsi="Times New Roman" w:cs="Times New Roman"/>
          <w:lang w:val="en-GB"/>
        </w:rPr>
        <w:t xml:space="preserve">he </w:t>
      </w:r>
      <w:r w:rsidR="006F35E4" w:rsidRPr="008F5327">
        <w:rPr>
          <w:rFonts w:ascii="Times New Roman" w:hAnsi="Times New Roman" w:cs="Times New Roman"/>
          <w:lang w:val="en-GB"/>
        </w:rPr>
        <w:t xml:space="preserve">monitoring </w:t>
      </w:r>
      <w:r w:rsidR="004C4E19" w:rsidRPr="008F5327">
        <w:rPr>
          <w:rFonts w:ascii="Times New Roman" w:hAnsi="Times New Roman" w:cs="Times New Roman"/>
          <w:lang w:val="en-GB"/>
        </w:rPr>
        <w:t>report submitted in July 2020 regarding the implementation of the individual LED</w:t>
      </w:r>
      <w:r w:rsidR="003776D6" w:rsidRPr="008F5327">
        <w:rPr>
          <w:rFonts w:ascii="Times New Roman" w:hAnsi="Times New Roman" w:cs="Times New Roman"/>
          <w:lang w:val="en-GB"/>
        </w:rPr>
        <w:t>Ps</w:t>
      </w:r>
      <w:r w:rsidR="004C4E19" w:rsidRPr="008F5327">
        <w:rPr>
          <w:rFonts w:ascii="Times New Roman" w:hAnsi="Times New Roman" w:cs="Times New Roman"/>
          <w:lang w:val="en-GB"/>
        </w:rPr>
        <w:t>.</w:t>
      </w:r>
    </w:p>
    <w:p w14:paraId="33765F2F" w14:textId="412B9F4D" w:rsidR="00AE69E4" w:rsidRPr="008F5327" w:rsidRDefault="004C4E19" w:rsidP="00AE69E4">
      <w:pPr>
        <w:jc w:val="both"/>
        <w:rPr>
          <w:rFonts w:ascii="Times New Roman" w:hAnsi="Times New Roman" w:cs="Times New Roman"/>
          <w:lang w:val="en-GB"/>
        </w:rPr>
      </w:pPr>
      <w:r w:rsidRPr="008F5327">
        <w:rPr>
          <w:rFonts w:ascii="Times New Roman" w:hAnsi="Times New Roman" w:cs="Times New Roman"/>
          <w:lang w:val="en-GB"/>
        </w:rPr>
        <w:t xml:space="preserve">Within the framework of this </w:t>
      </w:r>
      <w:r w:rsidR="00414822" w:rsidRPr="008F5327">
        <w:rPr>
          <w:rFonts w:ascii="Times New Roman" w:hAnsi="Times New Roman" w:cs="Times New Roman"/>
          <w:lang w:val="en-GB"/>
        </w:rPr>
        <w:t>Project</w:t>
      </w:r>
      <w:r w:rsidRPr="008F5327">
        <w:rPr>
          <w:rFonts w:ascii="Times New Roman" w:hAnsi="Times New Roman" w:cs="Times New Roman"/>
          <w:lang w:val="en-GB"/>
        </w:rPr>
        <w:t xml:space="preserve">, </w:t>
      </w:r>
      <w:r w:rsidR="006F35E4" w:rsidRPr="008F5327">
        <w:rPr>
          <w:rFonts w:ascii="Times New Roman" w:hAnsi="Times New Roman" w:cs="Times New Roman"/>
          <w:lang w:val="en-GB"/>
        </w:rPr>
        <w:t>interviews</w:t>
      </w:r>
      <w:r w:rsidR="003D2837" w:rsidRPr="008F5327">
        <w:rPr>
          <w:rFonts w:ascii="Times New Roman" w:hAnsi="Times New Roman" w:cs="Times New Roman"/>
          <w:lang w:val="en-GB"/>
        </w:rPr>
        <w:t xml:space="preserve"> with </w:t>
      </w:r>
      <w:r w:rsidR="00C57674" w:rsidRPr="008F5327">
        <w:rPr>
          <w:rFonts w:ascii="Times New Roman" w:hAnsi="Times New Roman" w:cs="Times New Roman"/>
          <w:lang w:val="en-GB"/>
        </w:rPr>
        <w:t>LED o</w:t>
      </w:r>
      <w:r w:rsidR="003D2837" w:rsidRPr="008F5327">
        <w:rPr>
          <w:rFonts w:ascii="Times New Roman" w:hAnsi="Times New Roman" w:cs="Times New Roman"/>
          <w:lang w:val="en-GB"/>
        </w:rPr>
        <w:t xml:space="preserve">fficers were conducted over </w:t>
      </w:r>
      <w:r w:rsidR="006F35E4" w:rsidRPr="008F5327">
        <w:rPr>
          <w:rFonts w:ascii="Times New Roman" w:hAnsi="Times New Roman" w:cs="Times New Roman"/>
          <w:lang w:val="en-GB"/>
        </w:rPr>
        <w:t>August</w:t>
      </w:r>
      <w:r w:rsidR="003D2837" w:rsidRPr="008F5327">
        <w:rPr>
          <w:rFonts w:ascii="Times New Roman" w:hAnsi="Times New Roman" w:cs="Times New Roman"/>
          <w:lang w:val="en-GB"/>
        </w:rPr>
        <w:t>-Septembe</w:t>
      </w:r>
      <w:r w:rsidR="00801D8D" w:rsidRPr="008F5327">
        <w:rPr>
          <w:rFonts w:ascii="Times New Roman" w:hAnsi="Times New Roman" w:cs="Times New Roman"/>
          <w:lang w:val="en-GB"/>
        </w:rPr>
        <w:t>r 2020. The discussions were conducted</w:t>
      </w:r>
      <w:r w:rsidR="003D2837" w:rsidRPr="008F5327">
        <w:rPr>
          <w:rFonts w:ascii="Times New Roman" w:hAnsi="Times New Roman" w:cs="Times New Roman"/>
          <w:lang w:val="en-GB"/>
        </w:rPr>
        <w:t xml:space="preserve"> based on a </w:t>
      </w:r>
      <w:r w:rsidR="00B35434" w:rsidRPr="008F5327">
        <w:rPr>
          <w:rFonts w:ascii="Times New Roman" w:hAnsi="Times New Roman" w:cs="Times New Roman"/>
          <w:lang w:val="en-GB"/>
        </w:rPr>
        <w:t>ques</w:t>
      </w:r>
      <w:r w:rsidR="00031975" w:rsidRPr="008F5327">
        <w:rPr>
          <w:rFonts w:ascii="Times New Roman" w:hAnsi="Times New Roman" w:cs="Times New Roman"/>
          <w:lang w:val="en-GB"/>
        </w:rPr>
        <w:t>tionnaire</w:t>
      </w:r>
      <w:r w:rsidR="006F35E4" w:rsidRPr="008F5327">
        <w:rPr>
          <w:rFonts w:ascii="Times New Roman" w:hAnsi="Times New Roman" w:cs="Times New Roman"/>
          <w:lang w:val="en-GB"/>
        </w:rPr>
        <w:t xml:space="preserve"> and guidance</w:t>
      </w:r>
      <w:r w:rsidR="003D2837" w:rsidRPr="008F5327">
        <w:rPr>
          <w:rFonts w:ascii="Times New Roman" w:hAnsi="Times New Roman" w:cs="Times New Roman"/>
          <w:lang w:val="en-GB"/>
        </w:rPr>
        <w:t xml:space="preserve"> provided by the </w:t>
      </w:r>
      <w:r w:rsidR="006F35E4" w:rsidRPr="008F5327">
        <w:rPr>
          <w:rFonts w:ascii="Times New Roman" w:hAnsi="Times New Roman" w:cs="Times New Roman"/>
          <w:lang w:val="en-GB"/>
        </w:rPr>
        <w:t>M4EG Secretariat</w:t>
      </w:r>
      <w:r w:rsidR="003D2837" w:rsidRPr="008F5327">
        <w:rPr>
          <w:rFonts w:ascii="Times New Roman" w:hAnsi="Times New Roman" w:cs="Times New Roman"/>
          <w:lang w:val="en-GB"/>
        </w:rPr>
        <w:t xml:space="preserve">. </w:t>
      </w:r>
    </w:p>
    <w:p w14:paraId="5F2E4CA3" w14:textId="63200417" w:rsidR="00AE69E4" w:rsidRPr="008F5327" w:rsidRDefault="00B421D2" w:rsidP="00AE69E4">
      <w:pPr>
        <w:jc w:val="both"/>
        <w:rPr>
          <w:rFonts w:ascii="Times New Roman" w:hAnsi="Times New Roman" w:cs="Times New Roman"/>
          <w:lang w:val="en-GB"/>
        </w:rPr>
      </w:pPr>
      <w:r w:rsidRPr="008F5327">
        <w:rPr>
          <w:rFonts w:ascii="Times New Roman" w:hAnsi="Times New Roman" w:cs="Times New Roman"/>
          <w:lang w:val="en-GB"/>
        </w:rPr>
        <w:t xml:space="preserve">The purpose of this study </w:t>
      </w:r>
      <w:r w:rsidR="00FC5906" w:rsidRPr="008F5327">
        <w:rPr>
          <w:rFonts w:ascii="Times New Roman" w:hAnsi="Times New Roman" w:cs="Times New Roman"/>
          <w:lang w:val="en-GB"/>
        </w:rPr>
        <w:t>has</w:t>
      </w:r>
      <w:r w:rsidRPr="008F5327">
        <w:rPr>
          <w:rFonts w:ascii="Times New Roman" w:hAnsi="Times New Roman" w:cs="Times New Roman"/>
          <w:lang w:val="en-GB"/>
        </w:rPr>
        <w:t xml:space="preserve"> been </w:t>
      </w:r>
      <w:r w:rsidR="003D6465" w:rsidRPr="008F5327">
        <w:rPr>
          <w:rFonts w:ascii="Times New Roman" w:hAnsi="Times New Roman" w:cs="Times New Roman"/>
          <w:lang w:val="en-GB"/>
        </w:rPr>
        <w:t>positively accepted by the LED o</w:t>
      </w:r>
      <w:r w:rsidRPr="008F5327">
        <w:rPr>
          <w:rFonts w:ascii="Times New Roman" w:hAnsi="Times New Roman" w:cs="Times New Roman"/>
          <w:lang w:val="en-GB"/>
        </w:rPr>
        <w:t>fficers of all member communities and they have showed high willingness in accepting the invitation to participate in the interview. The</w:t>
      </w:r>
      <w:r w:rsidR="003201C8" w:rsidRPr="008F5327">
        <w:rPr>
          <w:rFonts w:ascii="Times New Roman" w:hAnsi="Times New Roman" w:cs="Times New Roman"/>
          <w:lang w:val="en-GB"/>
        </w:rPr>
        <w:t xml:space="preserve"> average duration of the interviews was </w:t>
      </w:r>
      <w:r w:rsidRPr="008F5327">
        <w:rPr>
          <w:rFonts w:ascii="Times New Roman" w:hAnsi="Times New Roman" w:cs="Times New Roman"/>
          <w:lang w:val="en-GB"/>
        </w:rPr>
        <w:t>70-80 minutes. Immediately after each interview, a one</w:t>
      </w:r>
      <w:r w:rsidR="003D6465" w:rsidRPr="008F5327">
        <w:rPr>
          <w:rFonts w:ascii="Times New Roman" w:hAnsi="Times New Roman" w:cs="Times New Roman"/>
          <w:lang w:val="en-GB"/>
        </w:rPr>
        <w:t>- or two-</w:t>
      </w:r>
      <w:r w:rsidRPr="008F5327">
        <w:rPr>
          <w:rFonts w:ascii="Times New Roman" w:hAnsi="Times New Roman" w:cs="Times New Roman"/>
          <w:lang w:val="en-GB"/>
        </w:rPr>
        <w:t xml:space="preserve">page </w:t>
      </w:r>
      <w:r w:rsidR="003201C8" w:rsidRPr="008F5327">
        <w:rPr>
          <w:rFonts w:ascii="Times New Roman" w:hAnsi="Times New Roman" w:cs="Times New Roman"/>
          <w:lang w:val="en-GB"/>
        </w:rPr>
        <w:t>record</w:t>
      </w:r>
      <w:r w:rsidRPr="008F5327">
        <w:rPr>
          <w:rFonts w:ascii="Times New Roman" w:hAnsi="Times New Roman" w:cs="Times New Roman"/>
          <w:lang w:val="en-GB"/>
        </w:rPr>
        <w:t xml:space="preserve"> </w:t>
      </w:r>
      <w:r w:rsidR="003D6465" w:rsidRPr="008F5327">
        <w:rPr>
          <w:rFonts w:ascii="Times New Roman" w:hAnsi="Times New Roman" w:cs="Times New Roman"/>
          <w:lang w:val="en-GB"/>
        </w:rPr>
        <w:t>was</w:t>
      </w:r>
      <w:r w:rsidR="00801D8D" w:rsidRPr="008F5327">
        <w:rPr>
          <w:rFonts w:ascii="Times New Roman" w:hAnsi="Times New Roman" w:cs="Times New Roman"/>
          <w:lang w:val="en-GB"/>
        </w:rPr>
        <w:t xml:space="preserve"> created and submitted</w:t>
      </w:r>
      <w:r w:rsidRPr="008F5327">
        <w:rPr>
          <w:rFonts w:ascii="Times New Roman" w:hAnsi="Times New Roman" w:cs="Times New Roman"/>
          <w:lang w:val="en-GB"/>
        </w:rPr>
        <w:t xml:space="preserve"> to the </w:t>
      </w:r>
      <w:r w:rsidR="003D6465" w:rsidRPr="008F5327">
        <w:rPr>
          <w:rFonts w:ascii="Times New Roman" w:hAnsi="Times New Roman" w:cs="Times New Roman"/>
          <w:lang w:val="en-GB"/>
        </w:rPr>
        <w:t>interviewees</w:t>
      </w:r>
      <w:r w:rsidRPr="008F5327">
        <w:rPr>
          <w:rFonts w:ascii="Times New Roman" w:hAnsi="Times New Roman" w:cs="Times New Roman"/>
          <w:lang w:val="en-GB"/>
        </w:rPr>
        <w:t>.</w:t>
      </w:r>
    </w:p>
    <w:p w14:paraId="0E3EFCC2" w14:textId="0D5210C6" w:rsidR="00AE69E4" w:rsidRPr="008F5327" w:rsidRDefault="00B421D2" w:rsidP="00AE69E4">
      <w:pPr>
        <w:jc w:val="both"/>
        <w:rPr>
          <w:rFonts w:ascii="Times New Roman" w:hAnsi="Times New Roman" w:cs="Times New Roman"/>
          <w:lang w:val="en-GB"/>
        </w:rPr>
      </w:pPr>
      <w:r w:rsidRPr="008F5327">
        <w:rPr>
          <w:rFonts w:ascii="Times New Roman" w:hAnsi="Times New Roman" w:cs="Times New Roman"/>
          <w:lang w:val="en-GB"/>
        </w:rPr>
        <w:t>Interviews with the LEDOs went smoothly. M4EG Country Coordinator in Armenia</w:t>
      </w:r>
      <w:r w:rsidR="002D711B" w:rsidRPr="008F5327">
        <w:rPr>
          <w:rFonts w:ascii="Times New Roman" w:hAnsi="Times New Roman" w:cs="Times New Roman"/>
          <w:lang w:val="en-GB"/>
        </w:rPr>
        <w:t>,</w:t>
      </w:r>
      <w:r w:rsidRPr="008F5327">
        <w:rPr>
          <w:rFonts w:ascii="Times New Roman" w:hAnsi="Times New Roman" w:cs="Times New Roman"/>
          <w:lang w:val="en-GB"/>
        </w:rPr>
        <w:t xml:space="preserve"> Mr. Sevak Hovhannisyan</w:t>
      </w:r>
      <w:r w:rsidR="002D711B" w:rsidRPr="008F5327">
        <w:rPr>
          <w:rFonts w:ascii="Times New Roman" w:hAnsi="Times New Roman" w:cs="Times New Roman"/>
          <w:lang w:val="en-GB"/>
        </w:rPr>
        <w:t>,</w:t>
      </w:r>
      <w:r w:rsidRPr="008F5327">
        <w:rPr>
          <w:rFonts w:ascii="Times New Roman" w:hAnsi="Times New Roman" w:cs="Times New Roman"/>
          <w:lang w:val="en-GB"/>
        </w:rPr>
        <w:t xml:space="preserve"> and junior expert Lilit Apyan have had </w:t>
      </w:r>
      <w:r w:rsidR="00FC5906" w:rsidRPr="008F5327">
        <w:rPr>
          <w:rFonts w:ascii="Times New Roman" w:hAnsi="Times New Roman" w:cs="Times New Roman"/>
          <w:lang w:val="en-GB"/>
        </w:rPr>
        <w:t>significant</w:t>
      </w:r>
      <w:r w:rsidRPr="008F5327">
        <w:rPr>
          <w:rFonts w:ascii="Times New Roman" w:hAnsi="Times New Roman" w:cs="Times New Roman"/>
          <w:lang w:val="en-GB"/>
        </w:rPr>
        <w:t xml:space="preserve"> input in </w:t>
      </w:r>
      <w:r w:rsidR="003D6465" w:rsidRPr="008F5327">
        <w:rPr>
          <w:rFonts w:ascii="Times New Roman" w:hAnsi="Times New Roman" w:cs="Times New Roman"/>
          <w:lang w:val="en-GB"/>
        </w:rPr>
        <w:t xml:space="preserve">the </w:t>
      </w:r>
      <w:r w:rsidRPr="008F5327">
        <w:rPr>
          <w:rFonts w:ascii="Times New Roman" w:hAnsi="Times New Roman" w:cs="Times New Roman"/>
          <w:lang w:val="en-GB"/>
        </w:rPr>
        <w:t xml:space="preserve">proper </w:t>
      </w:r>
      <w:r w:rsidR="00FC5906" w:rsidRPr="008F5327">
        <w:rPr>
          <w:rFonts w:ascii="Times New Roman" w:hAnsi="Times New Roman" w:cs="Times New Roman"/>
          <w:lang w:val="en-GB"/>
        </w:rPr>
        <w:t>preparation</w:t>
      </w:r>
      <w:r w:rsidRPr="008F5327">
        <w:rPr>
          <w:rFonts w:ascii="Times New Roman" w:hAnsi="Times New Roman" w:cs="Times New Roman"/>
          <w:lang w:val="en-GB"/>
        </w:rPr>
        <w:t xml:space="preserve"> and </w:t>
      </w:r>
      <w:r w:rsidR="006F35E4" w:rsidRPr="008F5327">
        <w:rPr>
          <w:rFonts w:ascii="Times New Roman" w:hAnsi="Times New Roman" w:cs="Times New Roman"/>
          <w:lang w:val="en-GB"/>
        </w:rPr>
        <w:t>arrangements</w:t>
      </w:r>
      <w:r w:rsidR="003D6465" w:rsidRPr="008F5327">
        <w:rPr>
          <w:rFonts w:ascii="Times New Roman" w:hAnsi="Times New Roman" w:cs="Times New Roman"/>
          <w:lang w:val="en-GB"/>
        </w:rPr>
        <w:t xml:space="preserve"> of</w:t>
      </w:r>
      <w:r w:rsidRPr="008F5327">
        <w:rPr>
          <w:rFonts w:ascii="Times New Roman" w:hAnsi="Times New Roman" w:cs="Times New Roman"/>
          <w:lang w:val="en-GB"/>
        </w:rPr>
        <w:t xml:space="preserve"> the interviews. </w:t>
      </w:r>
    </w:p>
    <w:p w14:paraId="21735567" w14:textId="146434C8" w:rsidR="00AE69E4" w:rsidRPr="008F5327" w:rsidRDefault="00B421D2" w:rsidP="00AE69E4">
      <w:pPr>
        <w:jc w:val="both"/>
        <w:rPr>
          <w:rFonts w:ascii="Times New Roman" w:hAnsi="Times New Roman" w:cs="Times New Roman"/>
          <w:lang w:val="en-GB"/>
        </w:rPr>
      </w:pPr>
      <w:r w:rsidRPr="008F5327">
        <w:rPr>
          <w:rFonts w:ascii="Times New Roman" w:hAnsi="Times New Roman" w:cs="Times New Roman"/>
          <w:lang w:val="en-GB"/>
        </w:rPr>
        <w:t xml:space="preserve">This report has been produced based on </w:t>
      </w:r>
      <w:r w:rsidR="003D6465" w:rsidRPr="008F5327">
        <w:rPr>
          <w:rFonts w:ascii="Times New Roman" w:hAnsi="Times New Roman" w:cs="Times New Roman"/>
          <w:lang w:val="en-GB"/>
        </w:rPr>
        <w:t xml:space="preserve">the </w:t>
      </w:r>
      <w:r w:rsidRPr="008F5327">
        <w:rPr>
          <w:rFonts w:ascii="Times New Roman" w:hAnsi="Times New Roman" w:cs="Times New Roman"/>
          <w:lang w:val="en-GB"/>
        </w:rPr>
        <w:t>records</w:t>
      </w:r>
      <w:r w:rsidR="003201C8" w:rsidRPr="008F5327">
        <w:rPr>
          <w:rFonts w:ascii="Times New Roman" w:hAnsi="Times New Roman" w:cs="Times New Roman"/>
          <w:lang w:val="en-GB"/>
        </w:rPr>
        <w:t xml:space="preserve"> of 16 interviews conducted in Armenia. </w:t>
      </w:r>
      <w:r w:rsidR="00AE69E4" w:rsidRPr="008F5327">
        <w:rPr>
          <w:rFonts w:ascii="Times New Roman" w:hAnsi="Times New Roman" w:cs="Times New Roman"/>
          <w:lang w:val="en-GB"/>
        </w:rPr>
        <w:t xml:space="preserve"> </w:t>
      </w:r>
    </w:p>
    <w:p w14:paraId="60A0095D" w14:textId="0DF0ED48" w:rsidR="00AE69E4" w:rsidRPr="008F5327" w:rsidRDefault="00F470BA" w:rsidP="00F470BA">
      <w:pPr>
        <w:pStyle w:val="Heading1"/>
        <w:numPr>
          <w:ilvl w:val="0"/>
          <w:numId w:val="22"/>
        </w:numPr>
        <w:spacing w:after="240"/>
        <w:rPr>
          <w:rFonts w:cs="Times New Roman"/>
          <w:szCs w:val="28"/>
          <w:lang w:val="en-GB"/>
        </w:rPr>
      </w:pPr>
      <w:bookmarkStart w:id="1" w:name="_Toc54018478"/>
      <w:r w:rsidRPr="008F5327">
        <w:rPr>
          <w:rFonts w:cs="Times New Roman"/>
          <w:szCs w:val="28"/>
          <w:lang w:val="en-GB"/>
        </w:rPr>
        <w:lastRenderedPageBreak/>
        <w:t>General Outcomes and Results of Participation in the M4EG</w:t>
      </w:r>
      <w:r w:rsidR="00A35CA6" w:rsidRPr="008F5327">
        <w:rPr>
          <w:rFonts w:cs="Times New Roman"/>
          <w:szCs w:val="28"/>
          <w:lang w:val="hy-AM"/>
        </w:rPr>
        <w:t xml:space="preserve"> </w:t>
      </w:r>
      <w:r w:rsidR="00A35CA6" w:rsidRPr="008F5327">
        <w:rPr>
          <w:rFonts w:cs="Times New Roman"/>
          <w:szCs w:val="28"/>
        </w:rPr>
        <w:t>Initiative</w:t>
      </w:r>
      <w:bookmarkEnd w:id="1"/>
      <w:r w:rsidRPr="008F5327">
        <w:rPr>
          <w:rFonts w:cs="Times New Roman"/>
          <w:szCs w:val="28"/>
          <w:lang w:val="en-GB"/>
        </w:rPr>
        <w:t xml:space="preserve"> </w:t>
      </w:r>
    </w:p>
    <w:p w14:paraId="7694106B" w14:textId="507A7B90" w:rsidR="00AE69E4" w:rsidRPr="008F5327" w:rsidRDefault="003258D1" w:rsidP="00AE69E4">
      <w:pPr>
        <w:jc w:val="both"/>
        <w:rPr>
          <w:rFonts w:ascii="Times New Roman" w:hAnsi="Times New Roman" w:cs="Times New Roman"/>
          <w:szCs w:val="28"/>
          <w:lang w:val="en-GB"/>
        </w:rPr>
      </w:pPr>
      <w:r w:rsidRPr="008F5327">
        <w:rPr>
          <w:rFonts w:ascii="Times New Roman" w:hAnsi="Times New Roman" w:cs="Times New Roman"/>
          <w:szCs w:val="28"/>
          <w:lang w:val="en-GB"/>
        </w:rPr>
        <w:t xml:space="preserve">The purpose of </w:t>
      </w:r>
      <w:r w:rsidR="00B35886" w:rsidRPr="008F5327">
        <w:rPr>
          <w:rFonts w:ascii="Times New Roman" w:hAnsi="Times New Roman" w:cs="Times New Roman"/>
          <w:szCs w:val="28"/>
          <w:lang w:val="en-GB"/>
        </w:rPr>
        <w:t>this</w:t>
      </w:r>
      <w:r w:rsidRPr="008F5327">
        <w:rPr>
          <w:rFonts w:ascii="Times New Roman" w:hAnsi="Times New Roman" w:cs="Times New Roman"/>
          <w:szCs w:val="28"/>
          <w:lang w:val="en-GB"/>
        </w:rPr>
        <w:t xml:space="preserve"> section is to give an overview of the overall results and key outcomes of participation in the M4EG </w:t>
      </w:r>
      <w:r w:rsidR="00414822" w:rsidRPr="008F5327">
        <w:rPr>
          <w:rFonts w:ascii="Times New Roman" w:hAnsi="Times New Roman" w:cs="Times New Roman"/>
          <w:szCs w:val="28"/>
          <w:lang w:val="en-GB"/>
        </w:rPr>
        <w:t>Project</w:t>
      </w:r>
      <w:r w:rsidRPr="008F5327">
        <w:rPr>
          <w:rFonts w:ascii="Times New Roman" w:hAnsi="Times New Roman" w:cs="Times New Roman"/>
          <w:szCs w:val="28"/>
          <w:lang w:val="en-GB"/>
        </w:rPr>
        <w:t xml:space="preserve"> in sectors that directly impact the economy and business environment. </w:t>
      </w:r>
    </w:p>
    <w:p w14:paraId="2946DEB2" w14:textId="178335CE" w:rsidR="00AE69E4" w:rsidRPr="008F5327" w:rsidRDefault="003258D1" w:rsidP="00AE69E4">
      <w:pPr>
        <w:jc w:val="both"/>
        <w:rPr>
          <w:rFonts w:ascii="Times New Roman" w:hAnsi="Times New Roman" w:cs="Times New Roman"/>
          <w:szCs w:val="28"/>
          <w:lang w:val="en-GB"/>
        </w:rPr>
      </w:pPr>
      <w:r w:rsidRPr="008F5327">
        <w:rPr>
          <w:rFonts w:ascii="Times New Roman" w:hAnsi="Times New Roman" w:cs="Times New Roman"/>
          <w:szCs w:val="28"/>
          <w:lang w:val="en-GB"/>
        </w:rPr>
        <w:t xml:space="preserve">This section focuses on the assessment of the </w:t>
      </w:r>
      <w:r w:rsidR="00414822" w:rsidRPr="008F5327">
        <w:rPr>
          <w:rFonts w:ascii="Times New Roman" w:hAnsi="Times New Roman" w:cs="Times New Roman"/>
          <w:szCs w:val="28"/>
          <w:lang w:val="en-GB"/>
        </w:rPr>
        <w:t>Project</w:t>
      </w:r>
      <w:r w:rsidRPr="008F5327">
        <w:rPr>
          <w:rFonts w:ascii="Times New Roman" w:hAnsi="Times New Roman" w:cs="Times New Roman"/>
          <w:szCs w:val="28"/>
          <w:lang w:val="en-GB"/>
        </w:rPr>
        <w:t xml:space="preserve">’s impact in following five dimensions. </w:t>
      </w:r>
    </w:p>
    <w:p w14:paraId="1EDA1607" w14:textId="5429BE5B" w:rsidR="00AE69E4" w:rsidRPr="008F5327" w:rsidRDefault="003258D1" w:rsidP="00AE69E4">
      <w:pPr>
        <w:jc w:val="both"/>
        <w:rPr>
          <w:rFonts w:ascii="Times New Roman" w:hAnsi="Times New Roman" w:cs="Times New Roman"/>
          <w:szCs w:val="28"/>
          <w:lang w:val="en-GB"/>
        </w:rPr>
      </w:pPr>
      <w:r w:rsidRPr="008F5327">
        <w:rPr>
          <w:rFonts w:ascii="Times New Roman" w:hAnsi="Times New Roman" w:cs="Times New Roman"/>
          <w:szCs w:val="28"/>
          <w:lang w:val="en-GB"/>
        </w:rPr>
        <w:t xml:space="preserve">The first subsection </w:t>
      </w:r>
      <w:r w:rsidR="005B7BE5" w:rsidRPr="008F5327">
        <w:rPr>
          <w:rFonts w:ascii="Times New Roman" w:hAnsi="Times New Roman" w:cs="Times New Roman"/>
          <w:szCs w:val="28"/>
          <w:lang w:val="en-GB"/>
        </w:rPr>
        <w:t xml:space="preserve">gives a brief overview of the input the LED </w:t>
      </w:r>
      <w:r w:rsidR="006F5FFD" w:rsidRPr="008F5327">
        <w:rPr>
          <w:rFonts w:ascii="Times New Roman" w:hAnsi="Times New Roman" w:cs="Times New Roman"/>
          <w:szCs w:val="28"/>
          <w:lang w:val="en-GB"/>
        </w:rPr>
        <w:t>o</w:t>
      </w:r>
      <w:r w:rsidR="005B7BE5" w:rsidRPr="008F5327">
        <w:rPr>
          <w:rFonts w:ascii="Times New Roman" w:hAnsi="Times New Roman" w:cs="Times New Roman"/>
          <w:szCs w:val="28"/>
          <w:lang w:val="en-GB"/>
        </w:rPr>
        <w:t>fficers have in the economic development of the communities and the change in that input over the project years, due to</w:t>
      </w:r>
      <w:r w:rsidR="00347742" w:rsidRPr="008F5327">
        <w:rPr>
          <w:rFonts w:ascii="Times New Roman" w:hAnsi="Times New Roman" w:cs="Times New Roman"/>
          <w:szCs w:val="28"/>
          <w:lang w:val="en-GB"/>
        </w:rPr>
        <w:t xml:space="preserve"> </w:t>
      </w:r>
      <w:r w:rsidR="005B7BE5" w:rsidRPr="008F5327">
        <w:rPr>
          <w:rFonts w:ascii="Times New Roman" w:hAnsi="Times New Roman" w:cs="Times New Roman"/>
          <w:szCs w:val="28"/>
          <w:lang w:val="en-GB"/>
        </w:rPr>
        <w:t>participation</w:t>
      </w:r>
      <w:r w:rsidR="00347742" w:rsidRPr="008F5327">
        <w:rPr>
          <w:rFonts w:ascii="Times New Roman" w:hAnsi="Times New Roman" w:cs="Times New Roman"/>
          <w:szCs w:val="28"/>
          <w:lang w:val="en-GB"/>
        </w:rPr>
        <w:t xml:space="preserve"> in the </w:t>
      </w:r>
      <w:r w:rsidR="00414822" w:rsidRPr="008F5327">
        <w:rPr>
          <w:rFonts w:ascii="Times New Roman" w:hAnsi="Times New Roman" w:cs="Times New Roman"/>
          <w:szCs w:val="28"/>
          <w:lang w:val="en-GB"/>
        </w:rPr>
        <w:t>Project</w:t>
      </w:r>
      <w:r w:rsidR="005B7BE5" w:rsidRPr="008F5327">
        <w:rPr>
          <w:rFonts w:ascii="Times New Roman" w:hAnsi="Times New Roman" w:cs="Times New Roman"/>
          <w:szCs w:val="28"/>
          <w:lang w:val="en-GB"/>
        </w:rPr>
        <w:t>.</w:t>
      </w:r>
      <w:r w:rsidR="00AE69E4" w:rsidRPr="008F5327">
        <w:rPr>
          <w:rFonts w:ascii="Times New Roman" w:hAnsi="Times New Roman" w:cs="Times New Roman"/>
          <w:szCs w:val="28"/>
          <w:lang w:val="en-GB"/>
        </w:rPr>
        <w:t xml:space="preserve"> </w:t>
      </w:r>
    </w:p>
    <w:p w14:paraId="249B4FE1" w14:textId="08FC41DF" w:rsidR="00E17905" w:rsidRPr="008F5327" w:rsidRDefault="00A07C39" w:rsidP="00AE69E4">
      <w:pPr>
        <w:jc w:val="both"/>
        <w:rPr>
          <w:rFonts w:ascii="Times New Roman" w:hAnsi="Times New Roman" w:cs="Times New Roman"/>
          <w:szCs w:val="28"/>
          <w:lang w:val="en-GB"/>
        </w:rPr>
      </w:pPr>
      <w:r w:rsidRPr="008F5327">
        <w:rPr>
          <w:rFonts w:ascii="Times New Roman" w:hAnsi="Times New Roman" w:cs="Times New Roman"/>
          <w:szCs w:val="28"/>
          <w:lang w:val="en-GB"/>
        </w:rPr>
        <w:t xml:space="preserve">The second subsection focuses </w:t>
      </w:r>
      <w:r w:rsidR="00347742" w:rsidRPr="008F5327">
        <w:rPr>
          <w:rFonts w:ascii="Times New Roman" w:hAnsi="Times New Roman" w:cs="Times New Roman"/>
          <w:szCs w:val="28"/>
          <w:lang w:val="en-GB"/>
        </w:rPr>
        <w:t xml:space="preserve">on </w:t>
      </w:r>
      <w:r w:rsidR="00E17905" w:rsidRPr="008F5327">
        <w:rPr>
          <w:rFonts w:ascii="Times New Roman" w:hAnsi="Times New Roman" w:cs="Times New Roman"/>
          <w:szCs w:val="28"/>
          <w:lang w:val="en-GB"/>
        </w:rPr>
        <w:t xml:space="preserve">the changes in the relationship and collaboration between staff of </w:t>
      </w:r>
      <w:r w:rsidR="00C709B1" w:rsidRPr="008F5327">
        <w:rPr>
          <w:rFonts w:ascii="Times New Roman" w:hAnsi="Times New Roman" w:cs="Times New Roman"/>
          <w:szCs w:val="28"/>
          <w:lang w:val="en-GB"/>
        </w:rPr>
        <w:t>municipal</w:t>
      </w:r>
      <w:r w:rsidR="00E17905" w:rsidRPr="008F5327">
        <w:rPr>
          <w:rFonts w:ascii="Times New Roman" w:hAnsi="Times New Roman" w:cs="Times New Roman"/>
          <w:szCs w:val="28"/>
          <w:lang w:val="en-GB"/>
        </w:rPr>
        <w:t xml:space="preserve">ity administration, business and </w:t>
      </w:r>
      <w:r w:rsidR="00347742" w:rsidRPr="008F5327">
        <w:rPr>
          <w:rFonts w:ascii="Times New Roman" w:hAnsi="Times New Roman" w:cs="Times New Roman"/>
          <w:szCs w:val="28"/>
          <w:lang w:val="en-GB"/>
        </w:rPr>
        <w:t>civili</w:t>
      </w:r>
      <w:r w:rsidR="00A86742" w:rsidRPr="008F5327">
        <w:rPr>
          <w:rFonts w:ascii="Times New Roman" w:hAnsi="Times New Roman" w:cs="Times New Roman"/>
          <w:szCs w:val="28"/>
          <w:lang w:val="en-GB"/>
        </w:rPr>
        <w:t>an</w:t>
      </w:r>
      <w:r w:rsidR="00866F9F" w:rsidRPr="008F5327">
        <w:rPr>
          <w:rFonts w:ascii="Times New Roman" w:hAnsi="Times New Roman" w:cs="Times New Roman"/>
          <w:szCs w:val="28"/>
          <w:lang w:val="en-GB"/>
        </w:rPr>
        <w:t xml:space="preserve"> population</w:t>
      </w:r>
      <w:r w:rsidR="00A86742" w:rsidRPr="008F5327">
        <w:rPr>
          <w:rFonts w:ascii="Times New Roman" w:hAnsi="Times New Roman" w:cs="Times New Roman"/>
          <w:szCs w:val="28"/>
          <w:lang w:val="en-GB"/>
        </w:rPr>
        <w:t xml:space="preserve"> </w:t>
      </w:r>
      <w:r w:rsidR="007C35D1" w:rsidRPr="008F5327">
        <w:rPr>
          <w:rFonts w:ascii="Times New Roman" w:hAnsi="Times New Roman" w:cs="Times New Roman"/>
          <w:szCs w:val="28"/>
          <w:lang w:val="en-GB"/>
        </w:rPr>
        <w:t>as this</w:t>
      </w:r>
      <w:r w:rsidRPr="008F5327">
        <w:rPr>
          <w:rFonts w:ascii="Times New Roman" w:hAnsi="Times New Roman" w:cs="Times New Roman"/>
          <w:szCs w:val="28"/>
          <w:lang w:val="en-GB"/>
        </w:rPr>
        <w:t xml:space="preserve"> ha</w:t>
      </w:r>
      <w:r w:rsidR="007C35D1" w:rsidRPr="008F5327">
        <w:rPr>
          <w:rFonts w:ascii="Times New Roman" w:hAnsi="Times New Roman" w:cs="Times New Roman"/>
          <w:szCs w:val="28"/>
          <w:lang w:val="en-GB"/>
        </w:rPr>
        <w:t>s</w:t>
      </w:r>
      <w:r w:rsidRPr="008F5327">
        <w:rPr>
          <w:rFonts w:ascii="Times New Roman" w:hAnsi="Times New Roman" w:cs="Times New Roman"/>
          <w:szCs w:val="28"/>
          <w:lang w:val="en-GB"/>
        </w:rPr>
        <w:t xml:space="preserve"> crucial importance within the framework of the </w:t>
      </w:r>
      <w:r w:rsidR="00414822" w:rsidRPr="008F5327">
        <w:rPr>
          <w:rFonts w:ascii="Times New Roman" w:hAnsi="Times New Roman" w:cs="Times New Roman"/>
          <w:szCs w:val="28"/>
          <w:lang w:val="en-GB"/>
        </w:rPr>
        <w:t>Project</w:t>
      </w:r>
      <w:r w:rsidRPr="008F5327">
        <w:rPr>
          <w:rFonts w:ascii="Times New Roman" w:hAnsi="Times New Roman" w:cs="Times New Roman"/>
          <w:szCs w:val="28"/>
          <w:lang w:val="en-GB"/>
        </w:rPr>
        <w:t>.</w:t>
      </w:r>
      <w:r w:rsidR="007E02DE" w:rsidRPr="008F5327">
        <w:rPr>
          <w:rFonts w:ascii="Times New Roman" w:hAnsi="Times New Roman" w:cs="Times New Roman"/>
          <w:szCs w:val="28"/>
          <w:lang w:val="en-GB"/>
        </w:rPr>
        <w:t xml:space="preserve"> </w:t>
      </w:r>
    </w:p>
    <w:p w14:paraId="20B7A3F6" w14:textId="1CE4B623" w:rsidR="00AE69E4" w:rsidRPr="008F5327" w:rsidRDefault="007E02DE" w:rsidP="00AE69E4">
      <w:pPr>
        <w:jc w:val="both"/>
        <w:rPr>
          <w:rFonts w:ascii="Times New Roman" w:hAnsi="Times New Roman" w:cs="Times New Roman"/>
          <w:szCs w:val="28"/>
          <w:lang w:val="en-GB"/>
        </w:rPr>
      </w:pPr>
      <w:r w:rsidRPr="008F5327">
        <w:rPr>
          <w:rFonts w:ascii="Times New Roman" w:hAnsi="Times New Roman" w:cs="Times New Roman"/>
          <w:szCs w:val="28"/>
          <w:lang w:val="en-GB"/>
        </w:rPr>
        <w:t>Over the years of the implemen</w:t>
      </w:r>
      <w:r w:rsidR="00A07C39" w:rsidRPr="008F5327">
        <w:rPr>
          <w:rFonts w:ascii="Times New Roman" w:hAnsi="Times New Roman" w:cs="Times New Roman"/>
          <w:szCs w:val="28"/>
          <w:lang w:val="en-GB"/>
        </w:rPr>
        <w:t>t</w:t>
      </w:r>
      <w:r w:rsidRPr="008F5327">
        <w:rPr>
          <w:rFonts w:ascii="Times New Roman" w:hAnsi="Times New Roman" w:cs="Times New Roman"/>
          <w:szCs w:val="28"/>
          <w:lang w:val="en-GB"/>
        </w:rPr>
        <w:t>a</w:t>
      </w:r>
      <w:r w:rsidR="00A07C39" w:rsidRPr="008F5327">
        <w:rPr>
          <w:rFonts w:ascii="Times New Roman" w:hAnsi="Times New Roman" w:cs="Times New Roman"/>
          <w:szCs w:val="28"/>
          <w:lang w:val="en-GB"/>
        </w:rPr>
        <w:t xml:space="preserve">tion of the </w:t>
      </w:r>
      <w:r w:rsidR="00414822" w:rsidRPr="008F5327">
        <w:rPr>
          <w:rFonts w:ascii="Times New Roman" w:hAnsi="Times New Roman" w:cs="Times New Roman"/>
          <w:szCs w:val="28"/>
          <w:lang w:val="en-GB"/>
        </w:rPr>
        <w:t>Project</w:t>
      </w:r>
      <w:r w:rsidR="00A07C39" w:rsidRPr="008F5327">
        <w:rPr>
          <w:rFonts w:ascii="Times New Roman" w:hAnsi="Times New Roman" w:cs="Times New Roman"/>
          <w:szCs w:val="28"/>
          <w:lang w:val="en-GB"/>
        </w:rPr>
        <w:t xml:space="preserve">, various events have been organized with the participation of almost all LED </w:t>
      </w:r>
      <w:r w:rsidR="006F5FFD" w:rsidRPr="008F5327">
        <w:rPr>
          <w:rFonts w:ascii="Times New Roman" w:hAnsi="Times New Roman" w:cs="Times New Roman"/>
          <w:szCs w:val="28"/>
          <w:lang w:val="en-GB"/>
        </w:rPr>
        <w:t>o</w:t>
      </w:r>
      <w:r w:rsidR="00A07C39" w:rsidRPr="008F5327">
        <w:rPr>
          <w:rFonts w:ascii="Times New Roman" w:hAnsi="Times New Roman" w:cs="Times New Roman"/>
          <w:szCs w:val="28"/>
          <w:lang w:val="en-GB"/>
        </w:rPr>
        <w:t>fficers</w:t>
      </w:r>
      <w:r w:rsidR="007A2599" w:rsidRPr="008F5327">
        <w:rPr>
          <w:rFonts w:ascii="Times New Roman" w:hAnsi="Times New Roman" w:cs="Times New Roman"/>
          <w:szCs w:val="28"/>
          <w:lang w:val="en-GB"/>
        </w:rPr>
        <w:t>.</w:t>
      </w:r>
      <w:r w:rsidR="00A07C39" w:rsidRPr="008F5327">
        <w:rPr>
          <w:rFonts w:ascii="Times New Roman" w:hAnsi="Times New Roman" w:cs="Times New Roman"/>
          <w:szCs w:val="28"/>
          <w:lang w:val="en-GB"/>
        </w:rPr>
        <w:t xml:space="preserve"> </w:t>
      </w:r>
      <w:r w:rsidR="007A2599" w:rsidRPr="008F5327">
        <w:rPr>
          <w:rFonts w:ascii="Times New Roman" w:hAnsi="Times New Roman" w:cs="Times New Roman"/>
          <w:szCs w:val="28"/>
          <w:lang w:val="en-GB"/>
        </w:rPr>
        <w:t>T</w:t>
      </w:r>
      <w:r w:rsidR="00A07C39" w:rsidRPr="008F5327">
        <w:rPr>
          <w:rFonts w:ascii="Times New Roman" w:hAnsi="Times New Roman" w:cs="Times New Roman"/>
          <w:szCs w:val="28"/>
          <w:lang w:val="en-GB"/>
        </w:rPr>
        <w:t>hus</w:t>
      </w:r>
      <w:r w:rsidR="007A2599" w:rsidRPr="008F5327">
        <w:rPr>
          <w:rFonts w:ascii="Times New Roman" w:hAnsi="Times New Roman" w:cs="Times New Roman"/>
          <w:szCs w:val="28"/>
          <w:lang w:val="en-GB"/>
        </w:rPr>
        <w:t>,</w:t>
      </w:r>
      <w:r w:rsidR="00A07C39" w:rsidRPr="008F5327">
        <w:rPr>
          <w:rFonts w:ascii="Times New Roman" w:hAnsi="Times New Roman" w:cs="Times New Roman"/>
          <w:szCs w:val="28"/>
          <w:lang w:val="en-GB"/>
        </w:rPr>
        <w:t xml:space="preserve"> it is particularly important to study the </w:t>
      </w:r>
      <w:r w:rsidR="002A64DA" w:rsidRPr="008F5327">
        <w:rPr>
          <w:rFonts w:ascii="Times New Roman" w:hAnsi="Times New Roman" w:cs="Times New Roman"/>
          <w:szCs w:val="28"/>
          <w:lang w:val="en-GB"/>
        </w:rPr>
        <w:t>competences</w:t>
      </w:r>
      <w:r w:rsidR="00A07C39" w:rsidRPr="008F5327">
        <w:rPr>
          <w:rFonts w:ascii="Times New Roman" w:hAnsi="Times New Roman" w:cs="Times New Roman"/>
          <w:szCs w:val="28"/>
          <w:lang w:val="en-GB"/>
        </w:rPr>
        <w:t xml:space="preserve"> and skills </w:t>
      </w:r>
      <w:r w:rsidR="00884476" w:rsidRPr="008F5327">
        <w:rPr>
          <w:rFonts w:ascii="Times New Roman" w:hAnsi="Times New Roman" w:cs="Times New Roman"/>
          <w:szCs w:val="28"/>
          <w:lang w:val="en-GB"/>
        </w:rPr>
        <w:t xml:space="preserve">of the LEDOs </w:t>
      </w:r>
      <w:r w:rsidR="00A07C39" w:rsidRPr="008F5327">
        <w:rPr>
          <w:rFonts w:ascii="Times New Roman" w:hAnsi="Times New Roman" w:cs="Times New Roman"/>
          <w:szCs w:val="28"/>
          <w:lang w:val="en-GB"/>
        </w:rPr>
        <w:t xml:space="preserve">to </w:t>
      </w:r>
      <w:r w:rsidR="002D711B" w:rsidRPr="008F5327">
        <w:rPr>
          <w:rFonts w:ascii="Times New Roman" w:hAnsi="Times New Roman" w:cs="Times New Roman"/>
          <w:szCs w:val="28"/>
          <w:lang w:val="en-GB"/>
        </w:rPr>
        <w:t>analyse</w:t>
      </w:r>
      <w:r w:rsidR="00A07C39" w:rsidRPr="008F5327">
        <w:rPr>
          <w:rFonts w:ascii="Times New Roman" w:hAnsi="Times New Roman" w:cs="Times New Roman"/>
          <w:szCs w:val="28"/>
          <w:lang w:val="en-GB"/>
        </w:rPr>
        <w:t xml:space="preserve"> </w:t>
      </w:r>
      <w:r w:rsidR="002A64DA" w:rsidRPr="008F5327">
        <w:rPr>
          <w:rFonts w:ascii="Times New Roman" w:hAnsi="Times New Roman" w:cs="Times New Roman"/>
          <w:szCs w:val="28"/>
          <w:lang w:val="en-GB"/>
        </w:rPr>
        <w:t xml:space="preserve">obstacles to </w:t>
      </w:r>
      <w:r w:rsidR="00A07C39" w:rsidRPr="008F5327">
        <w:rPr>
          <w:rFonts w:ascii="Times New Roman" w:hAnsi="Times New Roman" w:cs="Times New Roman"/>
          <w:szCs w:val="28"/>
          <w:lang w:val="en-GB"/>
        </w:rPr>
        <w:t xml:space="preserve">economic development. </w:t>
      </w:r>
      <w:r w:rsidR="002A64DA" w:rsidRPr="008F5327">
        <w:rPr>
          <w:rFonts w:ascii="Times New Roman" w:hAnsi="Times New Roman" w:cs="Times New Roman"/>
          <w:szCs w:val="28"/>
          <w:lang w:val="en-GB"/>
        </w:rPr>
        <w:t xml:space="preserve">The third subsection reflects the change and development of those competences in the </w:t>
      </w:r>
      <w:r w:rsidR="006F5FFD" w:rsidRPr="008F5327">
        <w:rPr>
          <w:rFonts w:ascii="Times New Roman" w:hAnsi="Times New Roman" w:cs="Times New Roman"/>
          <w:szCs w:val="28"/>
          <w:lang w:val="en-GB"/>
        </w:rPr>
        <w:t>program</w:t>
      </w:r>
      <w:r w:rsidR="002A64DA" w:rsidRPr="008F5327">
        <w:rPr>
          <w:rFonts w:ascii="Times New Roman" w:hAnsi="Times New Roman" w:cs="Times New Roman"/>
          <w:szCs w:val="28"/>
          <w:lang w:val="en-GB"/>
        </w:rPr>
        <w:t xml:space="preserve"> period, as well as gives account of </w:t>
      </w:r>
      <w:r w:rsidR="006555C4" w:rsidRPr="008F5327">
        <w:rPr>
          <w:rFonts w:ascii="Times New Roman" w:hAnsi="Times New Roman" w:cs="Times New Roman"/>
          <w:szCs w:val="28"/>
          <w:lang w:val="en-GB"/>
        </w:rPr>
        <w:t xml:space="preserve">the respective </w:t>
      </w:r>
      <w:r w:rsidR="002A64DA" w:rsidRPr="008F5327">
        <w:rPr>
          <w:rFonts w:ascii="Times New Roman" w:hAnsi="Times New Roman" w:cs="Times New Roman"/>
          <w:szCs w:val="28"/>
          <w:lang w:val="en-GB"/>
        </w:rPr>
        <w:t>events</w:t>
      </w:r>
      <w:r w:rsidR="006555C4" w:rsidRPr="008F5327">
        <w:rPr>
          <w:rFonts w:ascii="Times New Roman" w:hAnsi="Times New Roman" w:cs="Times New Roman"/>
          <w:szCs w:val="28"/>
          <w:lang w:val="en-GB"/>
        </w:rPr>
        <w:t>.</w:t>
      </w:r>
      <w:r w:rsidR="00AE69E4" w:rsidRPr="008F5327">
        <w:rPr>
          <w:rFonts w:ascii="Times New Roman" w:hAnsi="Times New Roman" w:cs="Times New Roman"/>
          <w:szCs w:val="28"/>
          <w:lang w:val="en-GB"/>
        </w:rPr>
        <w:t xml:space="preserve"> </w:t>
      </w:r>
    </w:p>
    <w:p w14:paraId="4019E54A" w14:textId="7DF978DA" w:rsidR="00AE69E4" w:rsidRPr="008F5327" w:rsidRDefault="007E02DE" w:rsidP="00AE69E4">
      <w:pPr>
        <w:jc w:val="both"/>
        <w:rPr>
          <w:rFonts w:ascii="Times New Roman" w:hAnsi="Times New Roman" w:cs="Times New Roman"/>
          <w:szCs w:val="28"/>
          <w:lang w:val="en-GB"/>
        </w:rPr>
      </w:pPr>
      <w:r w:rsidRPr="008F5327">
        <w:rPr>
          <w:rFonts w:ascii="Times New Roman" w:hAnsi="Times New Roman" w:cs="Times New Roman"/>
          <w:szCs w:val="28"/>
          <w:lang w:val="en-GB"/>
        </w:rPr>
        <w:t>The fourth and fifth subsection focus on practice of establishing partnerships on local and international levels, and exchange of experience, as well as reflect to what extent the LED</w:t>
      </w:r>
      <w:r w:rsidR="002D711B" w:rsidRPr="008F5327">
        <w:rPr>
          <w:rFonts w:ascii="Times New Roman" w:hAnsi="Times New Roman" w:cs="Times New Roman"/>
          <w:szCs w:val="28"/>
          <w:lang w:val="en-GB"/>
        </w:rPr>
        <w:t xml:space="preserve"> </w:t>
      </w:r>
      <w:r w:rsidR="006F5FFD" w:rsidRPr="008F5327">
        <w:rPr>
          <w:rFonts w:ascii="Times New Roman" w:hAnsi="Times New Roman" w:cs="Times New Roman"/>
          <w:szCs w:val="28"/>
          <w:lang w:val="en-GB"/>
        </w:rPr>
        <w:t>o</w:t>
      </w:r>
      <w:r w:rsidRPr="008F5327">
        <w:rPr>
          <w:rFonts w:ascii="Times New Roman" w:hAnsi="Times New Roman" w:cs="Times New Roman"/>
          <w:szCs w:val="28"/>
          <w:lang w:val="en-GB"/>
        </w:rPr>
        <w:t>fficers have employed them during the implementation of local development plans</w:t>
      </w:r>
      <w:r w:rsidR="000801D6" w:rsidRPr="008F5327">
        <w:rPr>
          <w:rFonts w:ascii="Times New Roman" w:hAnsi="Times New Roman" w:cs="Times New Roman"/>
          <w:szCs w:val="28"/>
          <w:lang w:val="en-GB"/>
        </w:rPr>
        <w:t xml:space="preserve"> of the communities</w:t>
      </w:r>
      <w:r w:rsidRPr="008F5327">
        <w:rPr>
          <w:rFonts w:ascii="Times New Roman" w:hAnsi="Times New Roman" w:cs="Times New Roman"/>
          <w:szCs w:val="28"/>
          <w:lang w:val="en-GB"/>
        </w:rPr>
        <w:t>.</w:t>
      </w:r>
    </w:p>
    <w:p w14:paraId="3C7E2851" w14:textId="77777777" w:rsidR="00AE69E4" w:rsidRPr="008F5327" w:rsidRDefault="00AE69E4" w:rsidP="00AE69E4">
      <w:pPr>
        <w:jc w:val="both"/>
        <w:rPr>
          <w:rFonts w:ascii="Times New Roman" w:hAnsi="Times New Roman" w:cs="Times New Roman"/>
          <w:szCs w:val="28"/>
          <w:lang w:val="en-GB"/>
        </w:rPr>
      </w:pPr>
      <w:r w:rsidRPr="008F5327">
        <w:rPr>
          <w:rFonts w:ascii="Times New Roman" w:hAnsi="Times New Roman" w:cs="Times New Roman"/>
          <w:szCs w:val="28"/>
          <w:lang w:val="en-GB"/>
        </w:rPr>
        <w:t xml:space="preserve">  </w:t>
      </w:r>
    </w:p>
    <w:p w14:paraId="4EDD7C7F" w14:textId="22714A2F" w:rsidR="00AE69E4" w:rsidRPr="008F5327" w:rsidRDefault="00AE69E4" w:rsidP="00AE69E4">
      <w:pPr>
        <w:pStyle w:val="Heading2"/>
        <w:spacing w:after="240"/>
        <w:rPr>
          <w:rFonts w:ascii="Times New Roman" w:hAnsi="Times New Roman" w:cs="Times New Roman"/>
          <w:lang w:val="en-GB"/>
        </w:rPr>
      </w:pPr>
      <w:bookmarkStart w:id="2" w:name="_Toc54018479"/>
      <w:r w:rsidRPr="008F5327">
        <w:rPr>
          <w:rFonts w:ascii="Times New Roman" w:hAnsi="Times New Roman" w:cs="Times New Roman"/>
          <w:lang w:val="en-GB"/>
        </w:rPr>
        <w:t>1</w:t>
      </w:r>
      <w:r w:rsidR="00437F2B">
        <w:rPr>
          <w:rFonts w:ascii="MS Mincho" w:eastAsia="MS Mincho" w:hAnsi="MS Mincho" w:cs="MS Mincho" w:hint="eastAsia"/>
          <w:lang w:val="en-GB"/>
        </w:rPr>
        <w:t>.</w:t>
      </w:r>
      <w:r w:rsidRPr="008F5327">
        <w:rPr>
          <w:rFonts w:ascii="Times New Roman" w:hAnsi="Times New Roman" w:cs="Times New Roman"/>
          <w:lang w:val="en-GB"/>
        </w:rPr>
        <w:t>1</w:t>
      </w:r>
      <w:r w:rsidR="00437F2B">
        <w:rPr>
          <w:rFonts w:ascii="MS Mincho" w:eastAsia="MS Mincho" w:hAnsi="MS Mincho" w:cs="MS Mincho" w:hint="eastAsia"/>
          <w:lang w:val="en-GB"/>
        </w:rPr>
        <w:t>.</w:t>
      </w:r>
      <w:r w:rsidRPr="008F5327">
        <w:rPr>
          <w:rFonts w:ascii="Times New Roman" w:hAnsi="Times New Roman" w:cs="Times New Roman"/>
          <w:lang w:val="en-GB"/>
        </w:rPr>
        <w:t xml:space="preserve"> </w:t>
      </w:r>
      <w:r w:rsidR="00FC5906" w:rsidRPr="008F5327">
        <w:rPr>
          <w:rFonts w:ascii="Times New Roman" w:hAnsi="Times New Roman" w:cs="Times New Roman"/>
          <w:lang w:val="en-GB"/>
        </w:rPr>
        <w:t>Contribution</w:t>
      </w:r>
      <w:r w:rsidR="00370B08" w:rsidRPr="008F5327">
        <w:rPr>
          <w:rFonts w:ascii="Times New Roman" w:hAnsi="Times New Roman" w:cs="Times New Roman"/>
          <w:lang w:val="en-GB"/>
        </w:rPr>
        <w:t xml:space="preserve"> of the M4EG Membership</w:t>
      </w:r>
      <w:r w:rsidR="007E02DE" w:rsidRPr="008F5327">
        <w:rPr>
          <w:rFonts w:ascii="Times New Roman" w:hAnsi="Times New Roman" w:cs="Times New Roman"/>
          <w:lang w:val="en-GB"/>
        </w:rPr>
        <w:t xml:space="preserve"> to the </w:t>
      </w:r>
      <w:r w:rsidR="00370B08" w:rsidRPr="008F5327">
        <w:rPr>
          <w:rFonts w:ascii="Times New Roman" w:hAnsi="Times New Roman" w:cs="Times New Roman"/>
          <w:lang w:val="en-GB"/>
        </w:rPr>
        <w:t>Economic Development Proces</w:t>
      </w:r>
      <w:r w:rsidR="00303D52" w:rsidRPr="008F5327">
        <w:rPr>
          <w:rFonts w:ascii="Times New Roman" w:hAnsi="Times New Roman" w:cs="Times New Roman"/>
          <w:lang w:val="en-GB"/>
        </w:rPr>
        <w:t>s</w:t>
      </w:r>
      <w:r w:rsidR="00370B08" w:rsidRPr="008F5327">
        <w:rPr>
          <w:rFonts w:ascii="Times New Roman" w:hAnsi="Times New Roman" w:cs="Times New Roman"/>
          <w:lang w:val="en-GB"/>
        </w:rPr>
        <w:t xml:space="preserve"> in the</w:t>
      </w:r>
      <w:r w:rsidR="007E02DE" w:rsidRPr="008F5327">
        <w:rPr>
          <w:rFonts w:ascii="Times New Roman" w:hAnsi="Times New Roman" w:cs="Times New Roman"/>
          <w:lang w:val="en-GB"/>
        </w:rPr>
        <w:t xml:space="preserve"> Communities</w:t>
      </w:r>
      <w:bookmarkEnd w:id="2"/>
    </w:p>
    <w:p w14:paraId="21FE0282" w14:textId="66BA9A24" w:rsidR="00AE69E4" w:rsidRPr="008F5327" w:rsidRDefault="00B363F5" w:rsidP="009A1952">
      <w:pPr>
        <w:jc w:val="both"/>
        <w:rPr>
          <w:rFonts w:ascii="Times New Roman" w:hAnsi="Times New Roman" w:cs="Times New Roman"/>
          <w:szCs w:val="28"/>
          <w:lang w:val="en-GB"/>
        </w:rPr>
      </w:pPr>
      <w:r w:rsidRPr="008F5327">
        <w:rPr>
          <w:rFonts w:ascii="Times New Roman" w:hAnsi="Times New Roman" w:cs="Times New Roman"/>
          <w:szCs w:val="28"/>
          <w:lang w:val="en-GB"/>
        </w:rPr>
        <w:t>Local economic development officers are</w:t>
      </w:r>
      <w:r w:rsidR="00E140F6" w:rsidRPr="008F5327">
        <w:rPr>
          <w:rFonts w:ascii="Times New Roman" w:hAnsi="Times New Roman" w:cs="Times New Roman"/>
          <w:szCs w:val="28"/>
          <w:lang w:val="en-GB"/>
        </w:rPr>
        <w:t xml:space="preserve"> the</w:t>
      </w:r>
      <w:r w:rsidRPr="008F5327">
        <w:rPr>
          <w:rFonts w:ascii="Times New Roman" w:hAnsi="Times New Roman" w:cs="Times New Roman"/>
          <w:szCs w:val="28"/>
          <w:lang w:val="en-GB"/>
        </w:rPr>
        <w:t xml:space="preserve"> people who are authorized to elaborate economic development plans for </w:t>
      </w:r>
      <w:r w:rsidR="00E140F6" w:rsidRPr="008F5327">
        <w:rPr>
          <w:rFonts w:ascii="Times New Roman" w:hAnsi="Times New Roman" w:cs="Times New Roman"/>
          <w:szCs w:val="28"/>
          <w:lang w:val="en-GB"/>
        </w:rPr>
        <w:t xml:space="preserve">the </w:t>
      </w:r>
      <w:r w:rsidRPr="008F5327">
        <w:rPr>
          <w:rFonts w:ascii="Times New Roman" w:hAnsi="Times New Roman" w:cs="Times New Roman"/>
          <w:szCs w:val="28"/>
          <w:lang w:val="en-GB"/>
        </w:rPr>
        <w:t xml:space="preserve">communities, </w:t>
      </w:r>
      <w:r w:rsidR="00FC5906" w:rsidRPr="008F5327">
        <w:rPr>
          <w:rFonts w:ascii="Times New Roman" w:hAnsi="Times New Roman" w:cs="Times New Roman"/>
          <w:szCs w:val="28"/>
          <w:lang w:val="en-GB"/>
        </w:rPr>
        <w:t>implement</w:t>
      </w:r>
      <w:r w:rsidRPr="008F5327">
        <w:rPr>
          <w:rFonts w:ascii="Times New Roman" w:hAnsi="Times New Roman" w:cs="Times New Roman"/>
          <w:szCs w:val="28"/>
          <w:lang w:val="en-GB"/>
        </w:rPr>
        <w:t xml:space="preserve"> and assess them. However,</w:t>
      </w:r>
      <w:r w:rsidR="00E140F6" w:rsidRPr="008F5327">
        <w:rPr>
          <w:rFonts w:ascii="Times New Roman" w:hAnsi="Times New Roman" w:cs="Times New Roman"/>
          <w:szCs w:val="28"/>
          <w:lang w:val="en-GB"/>
        </w:rPr>
        <w:t xml:space="preserve"> on local level,</w:t>
      </w:r>
      <w:r w:rsidRPr="008F5327">
        <w:rPr>
          <w:rFonts w:ascii="Times New Roman" w:hAnsi="Times New Roman" w:cs="Times New Roman"/>
          <w:szCs w:val="28"/>
          <w:lang w:val="en-GB"/>
        </w:rPr>
        <w:t xml:space="preserve"> </w:t>
      </w:r>
      <w:r w:rsidR="002C46F9" w:rsidRPr="008F5327">
        <w:rPr>
          <w:rFonts w:ascii="Times New Roman" w:hAnsi="Times New Roman" w:cs="Times New Roman"/>
          <w:szCs w:val="28"/>
          <w:lang w:val="en-GB"/>
        </w:rPr>
        <w:t>the</w:t>
      </w:r>
      <w:r w:rsidR="00E140F6" w:rsidRPr="008F5327">
        <w:rPr>
          <w:rFonts w:ascii="Times New Roman" w:hAnsi="Times New Roman" w:cs="Times New Roman"/>
          <w:szCs w:val="28"/>
          <w:lang w:val="en-GB"/>
        </w:rPr>
        <w:t xml:space="preserve"> LEDOs</w:t>
      </w:r>
      <w:r w:rsidR="002C46F9" w:rsidRPr="008F5327">
        <w:rPr>
          <w:rFonts w:ascii="Times New Roman" w:hAnsi="Times New Roman" w:cs="Times New Roman"/>
          <w:szCs w:val="28"/>
          <w:lang w:val="en-GB"/>
        </w:rPr>
        <w:t xml:space="preserve"> d</w:t>
      </w:r>
      <w:r w:rsidR="00E140F6" w:rsidRPr="008F5327">
        <w:rPr>
          <w:rFonts w:ascii="Times New Roman" w:hAnsi="Times New Roman" w:cs="Times New Roman"/>
          <w:szCs w:val="28"/>
          <w:lang w:val="en-GB"/>
        </w:rPr>
        <w:t>id</w:t>
      </w:r>
      <w:r w:rsidR="002C46F9" w:rsidRPr="008F5327">
        <w:rPr>
          <w:rFonts w:ascii="Times New Roman" w:hAnsi="Times New Roman" w:cs="Times New Roman"/>
          <w:szCs w:val="28"/>
          <w:lang w:val="en-GB"/>
        </w:rPr>
        <w:t xml:space="preserve"> not fully possess the professional</w:t>
      </w:r>
      <w:r w:rsidR="00801D8D" w:rsidRPr="008F5327">
        <w:rPr>
          <w:rFonts w:ascii="Times New Roman" w:hAnsi="Times New Roman" w:cs="Times New Roman"/>
          <w:szCs w:val="28"/>
          <w:lang w:val="en-GB"/>
        </w:rPr>
        <w:t xml:space="preserve"> </w:t>
      </w:r>
      <w:r w:rsidR="00801D8D" w:rsidRPr="008F5327">
        <w:rPr>
          <w:rFonts w:ascii="Times New Roman" w:hAnsi="Times New Roman" w:cs="Times New Roman"/>
          <w:szCs w:val="28"/>
        </w:rPr>
        <w:t>skills</w:t>
      </w:r>
      <w:r w:rsidR="00370B08" w:rsidRPr="008F5327">
        <w:rPr>
          <w:rFonts w:ascii="Times New Roman" w:hAnsi="Times New Roman" w:cs="Times New Roman"/>
          <w:szCs w:val="28"/>
        </w:rPr>
        <w:t>,</w:t>
      </w:r>
      <w:r w:rsidR="000E1589" w:rsidRPr="008F5327">
        <w:rPr>
          <w:rFonts w:ascii="Times New Roman" w:hAnsi="Times New Roman" w:cs="Times New Roman"/>
          <w:szCs w:val="28"/>
          <w:lang w:val="en-GB"/>
        </w:rPr>
        <w:t xml:space="preserve"> and need</w:t>
      </w:r>
      <w:r w:rsidR="00A24DC5" w:rsidRPr="008F5327">
        <w:rPr>
          <w:rFonts w:ascii="Times New Roman" w:hAnsi="Times New Roman" w:cs="Times New Roman"/>
          <w:szCs w:val="28"/>
          <w:lang w:val="en-GB"/>
        </w:rPr>
        <w:t>ed</w:t>
      </w:r>
      <w:r w:rsidR="000E1589" w:rsidRPr="008F5327">
        <w:rPr>
          <w:rFonts w:ascii="Times New Roman" w:hAnsi="Times New Roman" w:cs="Times New Roman"/>
          <w:szCs w:val="28"/>
          <w:lang w:val="en-GB"/>
        </w:rPr>
        <w:t xml:space="preserve"> knowledge and skill development. The results of the survey showed that all respondents developed their knowledge in the field of local economic development from the very first day of their participation in the </w:t>
      </w:r>
      <w:r w:rsidR="00414822" w:rsidRPr="008F5327">
        <w:rPr>
          <w:rFonts w:ascii="Times New Roman" w:hAnsi="Times New Roman" w:cs="Times New Roman"/>
          <w:szCs w:val="28"/>
          <w:lang w:val="en-GB"/>
        </w:rPr>
        <w:t>Project</w:t>
      </w:r>
      <w:r w:rsidR="000E1589" w:rsidRPr="008F5327">
        <w:rPr>
          <w:rFonts w:ascii="Times New Roman" w:hAnsi="Times New Roman" w:cs="Times New Roman"/>
          <w:szCs w:val="28"/>
          <w:lang w:val="en-GB"/>
        </w:rPr>
        <w:t xml:space="preserve">. </w:t>
      </w:r>
      <w:r w:rsidR="00312212" w:rsidRPr="008F5327">
        <w:rPr>
          <w:rFonts w:ascii="Times New Roman" w:hAnsi="Times New Roman" w:cs="Times New Roman"/>
          <w:szCs w:val="28"/>
          <w:lang w:val="en-GB"/>
        </w:rPr>
        <w:t>This is thanks to the courses on the development of LED plans as well as the</w:t>
      </w:r>
      <w:r w:rsidR="009326BF" w:rsidRPr="008F5327">
        <w:rPr>
          <w:rFonts w:ascii="Times New Roman" w:hAnsi="Times New Roman" w:cs="Times New Roman"/>
          <w:szCs w:val="28"/>
          <w:lang w:val="en-GB"/>
        </w:rPr>
        <w:t xml:space="preserve"> further organization of </w:t>
      </w:r>
      <w:r w:rsidR="00E17905" w:rsidRPr="008F5327">
        <w:rPr>
          <w:rFonts w:ascii="Times New Roman" w:hAnsi="Times New Roman" w:cs="Times New Roman"/>
          <w:szCs w:val="28"/>
          <w:lang w:val="en-GB"/>
        </w:rPr>
        <w:t>networking</w:t>
      </w:r>
      <w:r w:rsidR="00416407" w:rsidRPr="008F5327">
        <w:rPr>
          <w:rFonts w:ascii="Times New Roman" w:hAnsi="Times New Roman" w:cs="Times New Roman"/>
          <w:szCs w:val="28"/>
          <w:lang w:val="en-GB"/>
        </w:rPr>
        <w:t xml:space="preserve">, </w:t>
      </w:r>
      <w:r w:rsidR="00E17905" w:rsidRPr="008F5327">
        <w:rPr>
          <w:rFonts w:ascii="Times New Roman" w:hAnsi="Times New Roman" w:cs="Times New Roman"/>
          <w:szCs w:val="28"/>
          <w:lang w:val="en-GB"/>
        </w:rPr>
        <w:t xml:space="preserve">experience </w:t>
      </w:r>
      <w:r w:rsidR="00416407" w:rsidRPr="008F5327">
        <w:rPr>
          <w:rFonts w:ascii="Times New Roman" w:hAnsi="Times New Roman" w:cs="Times New Roman"/>
          <w:szCs w:val="28"/>
          <w:lang w:val="en-GB"/>
        </w:rPr>
        <w:t xml:space="preserve">exchange and capacity building activities. </w:t>
      </w:r>
      <w:r w:rsidR="006E33DF" w:rsidRPr="008F5327">
        <w:rPr>
          <w:rFonts w:ascii="Times New Roman" w:hAnsi="Times New Roman" w:cs="Times New Roman"/>
          <w:szCs w:val="28"/>
          <w:lang w:val="en-GB"/>
        </w:rPr>
        <w:t xml:space="preserve">All this has contributed to defining realistic and </w:t>
      </w:r>
      <w:r w:rsidR="00E17905" w:rsidRPr="008F5327">
        <w:rPr>
          <w:rFonts w:ascii="Times New Roman" w:hAnsi="Times New Roman" w:cs="Times New Roman"/>
          <w:szCs w:val="28"/>
          <w:lang w:val="en-GB"/>
        </w:rPr>
        <w:t>target-oriented</w:t>
      </w:r>
      <w:r w:rsidR="006E33DF" w:rsidRPr="008F5327">
        <w:rPr>
          <w:rFonts w:ascii="Times New Roman" w:hAnsi="Times New Roman" w:cs="Times New Roman"/>
          <w:szCs w:val="28"/>
          <w:lang w:val="en-GB"/>
        </w:rPr>
        <w:t xml:space="preserve"> </w:t>
      </w:r>
      <w:r w:rsidR="00E62FBE" w:rsidRPr="008F5327">
        <w:rPr>
          <w:rFonts w:ascii="Times New Roman" w:hAnsi="Times New Roman" w:cs="Times New Roman"/>
          <w:szCs w:val="28"/>
          <w:lang w:val="en-GB"/>
        </w:rPr>
        <w:t>goals and actions for</w:t>
      </w:r>
      <w:r w:rsidR="00E17905" w:rsidRPr="008F5327">
        <w:rPr>
          <w:rFonts w:ascii="Times New Roman" w:hAnsi="Times New Roman" w:cs="Times New Roman"/>
          <w:szCs w:val="28"/>
          <w:lang w:val="en-GB"/>
        </w:rPr>
        <w:t xml:space="preserve"> supporting</w:t>
      </w:r>
      <w:r w:rsidR="00E62FBE" w:rsidRPr="008F5327">
        <w:rPr>
          <w:rFonts w:ascii="Times New Roman" w:hAnsi="Times New Roman" w:cs="Times New Roman"/>
          <w:szCs w:val="28"/>
          <w:lang w:val="en-GB"/>
        </w:rPr>
        <w:t xml:space="preserve"> economic development in compliance with SMART</w:t>
      </w:r>
      <w:r w:rsidR="00E62FBE" w:rsidRPr="008F5327">
        <w:rPr>
          <w:rStyle w:val="FootnoteReference"/>
          <w:rFonts w:ascii="Times New Roman" w:hAnsi="Times New Roman" w:cs="Times New Roman"/>
          <w:szCs w:val="28"/>
          <w:lang w:val="en-GB"/>
        </w:rPr>
        <w:footnoteReference w:id="1"/>
      </w:r>
      <w:r w:rsidR="00E62FBE" w:rsidRPr="008F5327">
        <w:rPr>
          <w:rFonts w:ascii="Times New Roman" w:hAnsi="Times New Roman" w:cs="Times New Roman"/>
          <w:szCs w:val="28"/>
          <w:lang w:val="en-GB"/>
        </w:rPr>
        <w:t xml:space="preserve"> approach. </w:t>
      </w:r>
      <w:r w:rsidR="009A1952" w:rsidRPr="008F5327">
        <w:rPr>
          <w:rFonts w:ascii="Times New Roman" w:hAnsi="Times New Roman" w:cs="Times New Roman"/>
          <w:szCs w:val="28"/>
          <w:lang w:val="en-GB"/>
        </w:rPr>
        <w:t xml:space="preserve">That is the clear formulation of </w:t>
      </w:r>
      <w:r w:rsidR="00D94390" w:rsidRPr="008F5327">
        <w:rPr>
          <w:rFonts w:ascii="Times New Roman" w:hAnsi="Times New Roman" w:cs="Times New Roman"/>
          <w:szCs w:val="28"/>
          <w:lang w:val="en-GB"/>
        </w:rPr>
        <w:t xml:space="preserve">the </w:t>
      </w:r>
      <w:r w:rsidR="009A1952" w:rsidRPr="008F5327">
        <w:rPr>
          <w:rFonts w:ascii="Times New Roman" w:hAnsi="Times New Roman" w:cs="Times New Roman"/>
          <w:szCs w:val="28"/>
          <w:lang w:val="en-GB"/>
        </w:rPr>
        <w:t xml:space="preserve">goals stemming </w:t>
      </w:r>
      <w:r w:rsidR="00FC5906" w:rsidRPr="008F5327">
        <w:rPr>
          <w:rFonts w:ascii="Times New Roman" w:hAnsi="Times New Roman" w:cs="Times New Roman"/>
          <w:szCs w:val="28"/>
          <w:lang w:val="en-GB"/>
        </w:rPr>
        <w:t>from</w:t>
      </w:r>
      <w:r w:rsidR="009A1952" w:rsidRPr="008F5327">
        <w:rPr>
          <w:rFonts w:ascii="Times New Roman" w:hAnsi="Times New Roman" w:cs="Times New Roman"/>
          <w:szCs w:val="28"/>
          <w:lang w:val="en-GB"/>
        </w:rPr>
        <w:t xml:space="preserve"> comprehensive analysis</w:t>
      </w:r>
      <w:r w:rsidR="00D94390" w:rsidRPr="008F5327">
        <w:rPr>
          <w:rFonts w:ascii="Times New Roman" w:hAnsi="Times New Roman" w:cs="Times New Roman"/>
          <w:szCs w:val="28"/>
          <w:lang w:val="en-GB"/>
        </w:rPr>
        <w:t xml:space="preserve"> of the local economy</w:t>
      </w:r>
      <w:r w:rsidR="009A1952" w:rsidRPr="008F5327">
        <w:rPr>
          <w:rFonts w:ascii="Times New Roman" w:hAnsi="Times New Roman" w:cs="Times New Roman"/>
          <w:szCs w:val="28"/>
          <w:lang w:val="en-GB"/>
        </w:rPr>
        <w:t xml:space="preserve"> and </w:t>
      </w:r>
      <w:r w:rsidR="00F249F7" w:rsidRPr="008F5327">
        <w:rPr>
          <w:rFonts w:ascii="Times New Roman" w:hAnsi="Times New Roman" w:cs="Times New Roman"/>
          <w:szCs w:val="28"/>
          <w:lang w:val="en-GB"/>
        </w:rPr>
        <w:t>the need</w:t>
      </w:r>
      <w:r w:rsidR="00D94390" w:rsidRPr="008F5327">
        <w:rPr>
          <w:rFonts w:ascii="Times New Roman" w:hAnsi="Times New Roman" w:cs="Times New Roman"/>
          <w:szCs w:val="28"/>
          <w:lang w:val="en-GB"/>
        </w:rPr>
        <w:t>s</w:t>
      </w:r>
      <w:r w:rsidR="00F249F7" w:rsidRPr="008F5327">
        <w:rPr>
          <w:rFonts w:ascii="Times New Roman" w:hAnsi="Times New Roman" w:cs="Times New Roman"/>
          <w:szCs w:val="28"/>
          <w:lang w:val="en-GB"/>
        </w:rPr>
        <w:t xml:space="preserve"> of the </w:t>
      </w:r>
      <w:r w:rsidR="009A1952" w:rsidRPr="008F5327">
        <w:rPr>
          <w:rFonts w:ascii="Times New Roman" w:hAnsi="Times New Roman" w:cs="Times New Roman"/>
          <w:szCs w:val="28"/>
          <w:lang w:val="en-GB"/>
        </w:rPr>
        <w:t xml:space="preserve">private sector, </w:t>
      </w:r>
      <w:r w:rsidR="00D94390" w:rsidRPr="008F5327">
        <w:rPr>
          <w:rFonts w:ascii="Times New Roman" w:hAnsi="Times New Roman" w:cs="Times New Roman"/>
          <w:szCs w:val="28"/>
          <w:lang w:val="en-GB"/>
        </w:rPr>
        <w:t>focusing</w:t>
      </w:r>
      <w:r w:rsidR="009A1952" w:rsidRPr="008F5327">
        <w:rPr>
          <w:rFonts w:ascii="Times New Roman" w:hAnsi="Times New Roman" w:cs="Times New Roman"/>
          <w:szCs w:val="28"/>
          <w:lang w:val="en-GB"/>
        </w:rPr>
        <w:t xml:space="preserve"> resources on priority areas, effective use and assessment of time and resources, expansion of </w:t>
      </w:r>
      <w:r w:rsidR="00415FEE" w:rsidRPr="008F5327">
        <w:rPr>
          <w:rFonts w:ascii="Times New Roman" w:hAnsi="Times New Roman" w:cs="Times New Roman"/>
          <w:szCs w:val="28"/>
          <w:lang w:val="en-GB"/>
        </w:rPr>
        <w:t>opportunities</w:t>
      </w:r>
      <w:r w:rsidR="009A1952" w:rsidRPr="008F5327">
        <w:rPr>
          <w:rFonts w:ascii="Times New Roman" w:hAnsi="Times New Roman" w:cs="Times New Roman"/>
          <w:szCs w:val="28"/>
          <w:lang w:val="en-GB"/>
        </w:rPr>
        <w:t xml:space="preserve"> to attain the goals through collaboration with</w:t>
      </w:r>
      <w:r w:rsidR="00415FEE" w:rsidRPr="008F5327">
        <w:rPr>
          <w:rFonts w:ascii="Times New Roman" w:hAnsi="Times New Roman" w:cs="Times New Roman"/>
          <w:szCs w:val="28"/>
          <w:lang w:val="en-GB"/>
        </w:rPr>
        <w:t xml:space="preserve"> the</w:t>
      </w:r>
      <w:r w:rsidR="009A1952" w:rsidRPr="008F5327">
        <w:rPr>
          <w:rFonts w:ascii="Times New Roman" w:hAnsi="Times New Roman" w:cs="Times New Roman"/>
          <w:szCs w:val="28"/>
          <w:lang w:val="en-GB"/>
        </w:rPr>
        <w:t xml:space="preserve"> state, private </w:t>
      </w:r>
      <w:r w:rsidR="00E17905" w:rsidRPr="008F5327">
        <w:rPr>
          <w:rFonts w:ascii="Times New Roman" w:hAnsi="Times New Roman" w:cs="Times New Roman"/>
          <w:szCs w:val="28"/>
          <w:lang w:val="en-GB"/>
        </w:rPr>
        <w:t>sector</w:t>
      </w:r>
      <w:r w:rsidR="009A1952" w:rsidRPr="008F5327">
        <w:rPr>
          <w:rFonts w:ascii="Times New Roman" w:hAnsi="Times New Roman" w:cs="Times New Roman"/>
          <w:szCs w:val="28"/>
          <w:lang w:val="en-GB"/>
        </w:rPr>
        <w:t xml:space="preserve"> and donor organizations.</w:t>
      </w:r>
      <w:r w:rsidR="00AE69E4" w:rsidRPr="008F5327">
        <w:rPr>
          <w:rFonts w:ascii="Times New Roman" w:hAnsi="Times New Roman" w:cs="Times New Roman"/>
          <w:szCs w:val="28"/>
          <w:lang w:val="en-GB"/>
        </w:rPr>
        <w:t xml:space="preserve"> </w:t>
      </w:r>
    </w:p>
    <w:p w14:paraId="28B2FE0F" w14:textId="38BFCDC4" w:rsidR="00AE69E4" w:rsidRPr="008F5327" w:rsidRDefault="009A1952" w:rsidP="00AE69E4">
      <w:pPr>
        <w:jc w:val="both"/>
        <w:rPr>
          <w:rFonts w:ascii="Times New Roman" w:hAnsi="Times New Roman" w:cs="Times New Roman"/>
          <w:szCs w:val="28"/>
          <w:lang w:val="en-GB"/>
        </w:rPr>
      </w:pPr>
      <w:r w:rsidRPr="008F5327">
        <w:rPr>
          <w:rFonts w:ascii="Times New Roman" w:hAnsi="Times New Roman" w:cs="Times New Roman"/>
          <w:szCs w:val="28"/>
          <w:lang w:val="en-GB"/>
        </w:rPr>
        <w:t xml:space="preserve">As a matter of fact, all communities in Armenia have developed a five-year development strategy, which </w:t>
      </w:r>
      <w:r w:rsidR="00E727A7" w:rsidRPr="008F5327">
        <w:rPr>
          <w:rFonts w:ascii="Times New Roman" w:hAnsi="Times New Roman" w:cs="Times New Roman"/>
          <w:szCs w:val="28"/>
          <w:lang w:val="en-GB"/>
        </w:rPr>
        <w:t xml:space="preserve">would </w:t>
      </w:r>
      <w:r w:rsidR="0068755F" w:rsidRPr="008F5327">
        <w:rPr>
          <w:rFonts w:ascii="Times New Roman" w:hAnsi="Times New Roman" w:cs="Times New Roman"/>
          <w:szCs w:val="28"/>
          <w:lang w:val="en-GB"/>
        </w:rPr>
        <w:t>mainly</w:t>
      </w:r>
      <w:r w:rsidR="00E727A7" w:rsidRPr="008F5327">
        <w:rPr>
          <w:rFonts w:ascii="Times New Roman" w:hAnsi="Times New Roman" w:cs="Times New Roman"/>
          <w:szCs w:val="28"/>
          <w:lang w:val="en-GB"/>
        </w:rPr>
        <w:t xml:space="preserve"> include </w:t>
      </w:r>
      <w:r w:rsidR="0068755F" w:rsidRPr="008F5327">
        <w:rPr>
          <w:rFonts w:ascii="Times New Roman" w:hAnsi="Times New Roman" w:cs="Times New Roman"/>
          <w:szCs w:val="28"/>
          <w:lang w:val="en-GB"/>
        </w:rPr>
        <w:t xml:space="preserve">improvement of community infrastructures </w:t>
      </w:r>
      <w:r w:rsidR="008A5EEB" w:rsidRPr="008F5327">
        <w:rPr>
          <w:rFonts w:ascii="Times New Roman" w:hAnsi="Times New Roman" w:cs="Times New Roman"/>
          <w:szCs w:val="28"/>
          <w:lang w:val="en-GB"/>
        </w:rPr>
        <w:t>rather than</w:t>
      </w:r>
      <w:r w:rsidR="00FC5906" w:rsidRPr="008F5327">
        <w:rPr>
          <w:rFonts w:ascii="Times New Roman" w:hAnsi="Times New Roman" w:cs="Times New Roman"/>
          <w:szCs w:val="28"/>
          <w:lang w:val="en-GB"/>
        </w:rPr>
        <w:t xml:space="preserve"> an</w:t>
      </w:r>
      <w:r w:rsidR="0068755F" w:rsidRPr="008F5327">
        <w:rPr>
          <w:rFonts w:ascii="Times New Roman" w:hAnsi="Times New Roman" w:cs="Times New Roman"/>
          <w:szCs w:val="28"/>
          <w:lang w:val="en-GB"/>
        </w:rPr>
        <w:t xml:space="preserve"> economic development component. </w:t>
      </w:r>
      <w:r w:rsidR="00FE6116" w:rsidRPr="008F5327">
        <w:rPr>
          <w:rFonts w:ascii="Times New Roman" w:hAnsi="Times New Roman" w:cs="Times New Roman"/>
          <w:szCs w:val="28"/>
          <w:lang w:val="en-GB"/>
        </w:rPr>
        <w:t xml:space="preserve">By participating in the M4EG </w:t>
      </w:r>
      <w:r w:rsidR="00414822" w:rsidRPr="008F5327">
        <w:rPr>
          <w:rFonts w:ascii="Times New Roman" w:hAnsi="Times New Roman" w:cs="Times New Roman"/>
          <w:szCs w:val="28"/>
          <w:lang w:val="en-GB"/>
        </w:rPr>
        <w:t>Project</w:t>
      </w:r>
      <w:r w:rsidR="00FE6116" w:rsidRPr="008F5327">
        <w:rPr>
          <w:rFonts w:ascii="Times New Roman" w:hAnsi="Times New Roman" w:cs="Times New Roman"/>
          <w:szCs w:val="28"/>
          <w:lang w:val="en-GB"/>
        </w:rPr>
        <w:t xml:space="preserve"> and elaborating economic development plans, the LED </w:t>
      </w:r>
      <w:r w:rsidR="005B183D" w:rsidRPr="008F5327">
        <w:rPr>
          <w:rFonts w:ascii="Times New Roman" w:hAnsi="Times New Roman" w:cs="Times New Roman"/>
          <w:szCs w:val="28"/>
          <w:lang w:val="en-GB"/>
        </w:rPr>
        <w:t>o</w:t>
      </w:r>
      <w:r w:rsidR="00FE6116" w:rsidRPr="008F5327">
        <w:rPr>
          <w:rFonts w:ascii="Times New Roman" w:hAnsi="Times New Roman" w:cs="Times New Roman"/>
          <w:szCs w:val="28"/>
          <w:lang w:val="en-GB"/>
        </w:rPr>
        <w:t>fficers now pay attention to the economic components of the</w:t>
      </w:r>
      <w:r w:rsidR="00533F39" w:rsidRPr="008F5327">
        <w:rPr>
          <w:rFonts w:ascii="Times New Roman" w:hAnsi="Times New Roman" w:cs="Times New Roman"/>
          <w:szCs w:val="28"/>
          <w:lang w:val="en-GB"/>
        </w:rPr>
        <w:t xml:space="preserve"> development</w:t>
      </w:r>
      <w:r w:rsidR="00FE6116" w:rsidRPr="008F5327">
        <w:rPr>
          <w:rFonts w:ascii="Times New Roman" w:hAnsi="Times New Roman" w:cs="Times New Roman"/>
          <w:szCs w:val="28"/>
          <w:lang w:val="en-GB"/>
        </w:rPr>
        <w:t xml:space="preserve"> plans. The </w:t>
      </w:r>
      <w:r w:rsidR="00533F39" w:rsidRPr="008F5327">
        <w:rPr>
          <w:rFonts w:ascii="Times New Roman" w:hAnsi="Times New Roman" w:cs="Times New Roman"/>
          <w:szCs w:val="28"/>
          <w:lang w:val="en-GB"/>
        </w:rPr>
        <w:t>LEDOs</w:t>
      </w:r>
      <w:r w:rsidR="00FE6116" w:rsidRPr="008F5327">
        <w:rPr>
          <w:rFonts w:ascii="Times New Roman" w:hAnsi="Times New Roman" w:cs="Times New Roman"/>
          <w:szCs w:val="28"/>
          <w:lang w:val="en-GB"/>
        </w:rPr>
        <w:t xml:space="preserve"> have mentioned that, for example, when developing plans o</w:t>
      </w:r>
      <w:r w:rsidR="00533F39" w:rsidRPr="008F5327">
        <w:rPr>
          <w:rFonts w:ascii="Times New Roman" w:hAnsi="Times New Roman" w:cs="Times New Roman"/>
          <w:szCs w:val="28"/>
          <w:lang w:val="en-GB"/>
        </w:rPr>
        <w:t xml:space="preserve">f </w:t>
      </w:r>
      <w:r w:rsidR="00FE6116" w:rsidRPr="008F5327">
        <w:rPr>
          <w:rFonts w:ascii="Times New Roman" w:hAnsi="Times New Roman" w:cs="Times New Roman"/>
          <w:szCs w:val="28"/>
          <w:lang w:val="en-GB"/>
        </w:rPr>
        <w:t xml:space="preserve">improvement of </w:t>
      </w:r>
      <w:r w:rsidR="00533F39" w:rsidRPr="008F5327">
        <w:rPr>
          <w:rFonts w:ascii="Times New Roman" w:hAnsi="Times New Roman" w:cs="Times New Roman"/>
          <w:szCs w:val="28"/>
          <w:lang w:val="en-GB"/>
        </w:rPr>
        <w:t xml:space="preserve">road </w:t>
      </w:r>
      <w:r w:rsidR="00FC5906" w:rsidRPr="008F5327">
        <w:rPr>
          <w:rFonts w:ascii="Times New Roman" w:hAnsi="Times New Roman" w:cs="Times New Roman"/>
          <w:szCs w:val="28"/>
          <w:lang w:val="en-GB"/>
        </w:rPr>
        <w:t>infrastructures</w:t>
      </w:r>
      <w:r w:rsidR="00533F39" w:rsidRPr="008F5327">
        <w:rPr>
          <w:rFonts w:ascii="Times New Roman" w:hAnsi="Times New Roman" w:cs="Times New Roman"/>
          <w:szCs w:val="28"/>
          <w:lang w:val="en-GB"/>
        </w:rPr>
        <w:t>,</w:t>
      </w:r>
      <w:r w:rsidR="00FE6116" w:rsidRPr="008F5327">
        <w:rPr>
          <w:rFonts w:ascii="Times New Roman" w:hAnsi="Times New Roman" w:cs="Times New Roman"/>
          <w:szCs w:val="28"/>
          <w:lang w:val="en-GB"/>
        </w:rPr>
        <w:t xml:space="preserve"> attention is </w:t>
      </w:r>
      <w:r w:rsidR="00370B08" w:rsidRPr="008F5327">
        <w:rPr>
          <w:rFonts w:ascii="Times New Roman" w:hAnsi="Times New Roman" w:cs="Times New Roman"/>
          <w:szCs w:val="28"/>
          <w:lang w:val="en-GB"/>
        </w:rPr>
        <w:t xml:space="preserve">additionally </w:t>
      </w:r>
      <w:r w:rsidR="00FE6116" w:rsidRPr="008F5327">
        <w:rPr>
          <w:rFonts w:ascii="Times New Roman" w:hAnsi="Times New Roman" w:cs="Times New Roman"/>
          <w:szCs w:val="28"/>
          <w:lang w:val="en-GB"/>
        </w:rPr>
        <w:t>paid to the e</w:t>
      </w:r>
      <w:r w:rsidR="00370B08" w:rsidRPr="008F5327">
        <w:rPr>
          <w:rFonts w:ascii="Times New Roman" w:hAnsi="Times New Roman" w:cs="Times New Roman"/>
          <w:szCs w:val="28"/>
          <w:lang w:val="en-GB"/>
        </w:rPr>
        <w:t>conomic impact for</w:t>
      </w:r>
      <w:r w:rsidR="00AE69E4" w:rsidRPr="008F5327">
        <w:rPr>
          <w:rFonts w:ascii="Times New Roman" w:hAnsi="Times New Roman" w:cs="Times New Roman"/>
          <w:szCs w:val="28"/>
          <w:lang w:val="en-GB"/>
        </w:rPr>
        <w:t xml:space="preserve"> </w:t>
      </w:r>
      <w:r w:rsidR="002F0E12" w:rsidRPr="008F5327">
        <w:rPr>
          <w:rFonts w:ascii="Times New Roman" w:hAnsi="Times New Roman" w:cs="Times New Roman"/>
          <w:szCs w:val="28"/>
          <w:lang w:val="en-GB"/>
        </w:rPr>
        <w:t>businesses</w:t>
      </w:r>
      <w:r w:rsidR="00370B08" w:rsidRPr="008F5327">
        <w:rPr>
          <w:rFonts w:ascii="Times New Roman" w:hAnsi="Times New Roman" w:cs="Times New Roman"/>
          <w:szCs w:val="28"/>
          <w:lang w:val="en-GB"/>
        </w:rPr>
        <w:t xml:space="preserve"> in the community</w:t>
      </w:r>
      <w:r w:rsidR="002F0E12" w:rsidRPr="008F5327">
        <w:rPr>
          <w:rFonts w:ascii="Times New Roman" w:hAnsi="Times New Roman" w:cs="Times New Roman"/>
          <w:szCs w:val="28"/>
          <w:lang w:val="en-GB"/>
        </w:rPr>
        <w:t>.</w:t>
      </w:r>
      <w:r w:rsidR="00FE6116" w:rsidRPr="008F5327">
        <w:rPr>
          <w:rFonts w:ascii="Times New Roman" w:hAnsi="Times New Roman" w:cs="Times New Roman"/>
          <w:szCs w:val="28"/>
          <w:lang w:val="en-GB"/>
        </w:rPr>
        <w:t xml:space="preserve"> </w:t>
      </w:r>
      <w:r w:rsidR="002F0E12" w:rsidRPr="008F5327">
        <w:rPr>
          <w:rFonts w:ascii="Times New Roman" w:hAnsi="Times New Roman" w:cs="Times New Roman"/>
          <w:szCs w:val="28"/>
          <w:lang w:val="en-GB"/>
        </w:rPr>
        <w:t>O</w:t>
      </w:r>
      <w:r w:rsidR="00FE6116" w:rsidRPr="008F5327">
        <w:rPr>
          <w:rFonts w:ascii="Times New Roman" w:hAnsi="Times New Roman" w:cs="Times New Roman"/>
          <w:szCs w:val="28"/>
          <w:lang w:val="en-GB"/>
        </w:rPr>
        <w:t xml:space="preserve">r when renovating the </w:t>
      </w:r>
      <w:r w:rsidR="00FE6116" w:rsidRPr="008F5327">
        <w:rPr>
          <w:rFonts w:ascii="Times New Roman" w:hAnsi="Times New Roman" w:cs="Times New Roman"/>
          <w:szCs w:val="28"/>
          <w:lang w:val="en-GB"/>
        </w:rPr>
        <w:lastRenderedPageBreak/>
        <w:t>buildings of educational complexes, it is calculated how many new jobs can be created in th</w:t>
      </w:r>
      <w:r w:rsidR="002F0E12" w:rsidRPr="008F5327">
        <w:rPr>
          <w:rFonts w:ascii="Times New Roman" w:hAnsi="Times New Roman" w:cs="Times New Roman"/>
          <w:szCs w:val="28"/>
          <w:lang w:val="en-GB"/>
        </w:rPr>
        <w:t>at</w:t>
      </w:r>
      <w:r w:rsidR="00FE6116" w:rsidRPr="008F5327">
        <w:rPr>
          <w:rFonts w:ascii="Times New Roman" w:hAnsi="Times New Roman" w:cs="Times New Roman"/>
          <w:szCs w:val="28"/>
          <w:lang w:val="en-GB"/>
        </w:rPr>
        <w:t xml:space="preserve"> </w:t>
      </w:r>
      <w:r w:rsidR="002054EE" w:rsidRPr="008F5327">
        <w:rPr>
          <w:rFonts w:ascii="Times New Roman" w:hAnsi="Times New Roman" w:cs="Times New Roman"/>
          <w:szCs w:val="28"/>
          <w:lang w:val="en-GB"/>
        </w:rPr>
        <w:t>area</w:t>
      </w:r>
      <w:r w:rsidR="00FE6116" w:rsidRPr="008F5327">
        <w:rPr>
          <w:rFonts w:ascii="Times New Roman" w:hAnsi="Times New Roman" w:cs="Times New Roman"/>
          <w:szCs w:val="28"/>
          <w:lang w:val="en-GB"/>
        </w:rPr>
        <w:t xml:space="preserve"> for locals</w:t>
      </w:r>
      <w:r w:rsidR="002054EE" w:rsidRPr="008F5327">
        <w:rPr>
          <w:rFonts w:ascii="Times New Roman" w:hAnsi="Times New Roman" w:cs="Times New Roman"/>
          <w:szCs w:val="28"/>
          <w:lang w:val="en-GB"/>
        </w:rPr>
        <w:t xml:space="preserve"> looking for job</w:t>
      </w:r>
      <w:r w:rsidR="00FE6116" w:rsidRPr="008F5327">
        <w:rPr>
          <w:rFonts w:ascii="Times New Roman" w:hAnsi="Times New Roman" w:cs="Times New Roman"/>
          <w:szCs w:val="28"/>
          <w:lang w:val="en-GB"/>
        </w:rPr>
        <w:t xml:space="preserve">. </w:t>
      </w:r>
      <w:r w:rsidR="00AE69E4" w:rsidRPr="008F5327">
        <w:rPr>
          <w:rFonts w:ascii="Times New Roman" w:hAnsi="Times New Roman" w:cs="Times New Roman"/>
          <w:szCs w:val="28"/>
          <w:lang w:val="en-GB"/>
        </w:rPr>
        <w:t xml:space="preserve"> </w:t>
      </w:r>
    </w:p>
    <w:p w14:paraId="75C94E34" w14:textId="15359E04" w:rsidR="00AE69E4" w:rsidRPr="008F5327" w:rsidRDefault="00FE6116" w:rsidP="003F1214">
      <w:pPr>
        <w:jc w:val="both"/>
        <w:rPr>
          <w:rFonts w:ascii="Times New Roman" w:hAnsi="Times New Roman" w:cs="Times New Roman"/>
          <w:szCs w:val="28"/>
          <w:lang w:val="en-GB"/>
        </w:rPr>
      </w:pPr>
      <w:r w:rsidRPr="008F5327">
        <w:rPr>
          <w:rFonts w:ascii="Times New Roman" w:hAnsi="Times New Roman" w:cs="Times New Roman"/>
          <w:szCs w:val="28"/>
          <w:lang w:val="en-GB"/>
        </w:rPr>
        <w:t>The results of the survey showe</w:t>
      </w:r>
      <w:r w:rsidR="003F1214" w:rsidRPr="008F5327">
        <w:rPr>
          <w:rFonts w:ascii="Times New Roman" w:hAnsi="Times New Roman" w:cs="Times New Roman"/>
          <w:szCs w:val="28"/>
          <w:lang w:val="en-GB"/>
        </w:rPr>
        <w:t>d</w:t>
      </w:r>
      <w:r w:rsidRPr="008F5327">
        <w:rPr>
          <w:rFonts w:ascii="Times New Roman" w:hAnsi="Times New Roman" w:cs="Times New Roman"/>
          <w:szCs w:val="28"/>
          <w:lang w:val="en-GB"/>
        </w:rPr>
        <w:t xml:space="preserve"> that</w:t>
      </w:r>
      <w:r w:rsidR="003F1214" w:rsidRPr="008F5327">
        <w:rPr>
          <w:rFonts w:ascii="Times New Roman" w:hAnsi="Times New Roman" w:cs="Times New Roman"/>
          <w:szCs w:val="28"/>
          <w:lang w:val="en-GB"/>
        </w:rPr>
        <w:t xml:space="preserve"> the M4EG </w:t>
      </w:r>
      <w:r w:rsidR="00414822" w:rsidRPr="008F5327">
        <w:rPr>
          <w:rFonts w:ascii="Times New Roman" w:hAnsi="Times New Roman" w:cs="Times New Roman"/>
          <w:szCs w:val="28"/>
          <w:lang w:val="en-GB"/>
        </w:rPr>
        <w:t>Project</w:t>
      </w:r>
      <w:r w:rsidR="003F1214" w:rsidRPr="008F5327">
        <w:rPr>
          <w:rFonts w:ascii="Times New Roman" w:hAnsi="Times New Roman" w:cs="Times New Roman"/>
          <w:szCs w:val="28"/>
          <w:lang w:val="en-GB"/>
        </w:rPr>
        <w:t xml:space="preserve"> has provided the </w:t>
      </w:r>
      <w:r w:rsidR="00914887" w:rsidRPr="008F5327">
        <w:rPr>
          <w:rFonts w:ascii="Times New Roman" w:hAnsi="Times New Roman" w:cs="Times New Roman"/>
          <w:szCs w:val="28"/>
          <w:lang w:val="en-GB"/>
        </w:rPr>
        <w:t>community officials</w:t>
      </w:r>
      <w:r w:rsidR="003F1214" w:rsidRPr="008F5327">
        <w:rPr>
          <w:rFonts w:ascii="Times New Roman" w:hAnsi="Times New Roman" w:cs="Times New Roman"/>
          <w:szCs w:val="28"/>
          <w:lang w:val="en-GB"/>
        </w:rPr>
        <w:t xml:space="preserve"> with abilities to develop</w:t>
      </w:r>
      <w:r w:rsidR="00744BAD" w:rsidRPr="008F5327">
        <w:rPr>
          <w:rFonts w:ascii="Times New Roman" w:hAnsi="Times New Roman" w:cs="Times New Roman"/>
          <w:szCs w:val="28"/>
          <w:lang w:val="en-GB"/>
        </w:rPr>
        <w:t xml:space="preserve"> competitive</w:t>
      </w:r>
      <w:r w:rsidR="003F1214" w:rsidRPr="008F5327">
        <w:rPr>
          <w:rFonts w:ascii="Times New Roman" w:hAnsi="Times New Roman" w:cs="Times New Roman"/>
          <w:szCs w:val="28"/>
          <w:lang w:val="en-GB"/>
        </w:rPr>
        <w:t xml:space="preserve"> grant or subvention programs </w:t>
      </w:r>
      <w:r w:rsidR="00FC5906" w:rsidRPr="008F5327">
        <w:rPr>
          <w:rFonts w:ascii="Times New Roman" w:hAnsi="Times New Roman" w:cs="Times New Roman"/>
          <w:szCs w:val="28"/>
          <w:lang w:val="en-GB"/>
        </w:rPr>
        <w:t>both on state level and on grants</w:t>
      </w:r>
      <w:r w:rsidR="003F1214" w:rsidRPr="008F5327">
        <w:rPr>
          <w:rFonts w:ascii="Times New Roman" w:hAnsi="Times New Roman" w:cs="Times New Roman"/>
          <w:szCs w:val="28"/>
          <w:lang w:val="en-GB"/>
        </w:rPr>
        <w:t xml:space="preserve"> announced by donor organizations. The </w:t>
      </w:r>
      <w:r w:rsidR="005B183D" w:rsidRPr="008F5327">
        <w:rPr>
          <w:rFonts w:ascii="Times New Roman" w:hAnsi="Times New Roman" w:cs="Times New Roman"/>
          <w:szCs w:val="28"/>
          <w:lang w:val="en-GB"/>
        </w:rPr>
        <w:t>o</w:t>
      </w:r>
      <w:r w:rsidR="00FC5906" w:rsidRPr="008F5327">
        <w:rPr>
          <w:rFonts w:ascii="Times New Roman" w:hAnsi="Times New Roman" w:cs="Times New Roman"/>
          <w:szCs w:val="28"/>
          <w:lang w:val="en-GB"/>
        </w:rPr>
        <w:t>fficer</w:t>
      </w:r>
      <w:r w:rsidR="003F1214" w:rsidRPr="008F5327">
        <w:rPr>
          <w:rFonts w:ascii="Times New Roman" w:hAnsi="Times New Roman" w:cs="Times New Roman"/>
          <w:szCs w:val="28"/>
          <w:lang w:val="en-GB"/>
        </w:rPr>
        <w:t xml:space="preserve"> from Yeghegnadzor </w:t>
      </w:r>
      <w:r w:rsidR="00FC5906" w:rsidRPr="008F5327">
        <w:rPr>
          <w:rFonts w:ascii="Times New Roman" w:hAnsi="Times New Roman" w:cs="Times New Roman"/>
          <w:szCs w:val="28"/>
          <w:lang w:val="en-GB"/>
        </w:rPr>
        <w:t>community</w:t>
      </w:r>
      <w:r w:rsidR="003F1214" w:rsidRPr="008F5327">
        <w:rPr>
          <w:rFonts w:ascii="Times New Roman" w:hAnsi="Times New Roman" w:cs="Times New Roman"/>
          <w:szCs w:val="28"/>
          <w:lang w:val="en-GB"/>
        </w:rPr>
        <w:t xml:space="preserve"> also mentioned that the subvention or grant applications are developed through a more participatory approach – interviews with local businesses and people, meetings and discussions – something that was never done before the program implementation. </w:t>
      </w:r>
      <w:r w:rsidR="00AE69E4" w:rsidRPr="008F5327">
        <w:rPr>
          <w:rFonts w:ascii="Times New Roman" w:hAnsi="Times New Roman" w:cs="Times New Roman"/>
          <w:szCs w:val="28"/>
          <w:lang w:val="en-GB"/>
        </w:rPr>
        <w:t xml:space="preserve"> </w:t>
      </w:r>
    </w:p>
    <w:p w14:paraId="46CA090A" w14:textId="770A75C8" w:rsidR="00AE69E4" w:rsidRPr="008F5327" w:rsidRDefault="003F1214" w:rsidP="00AE69E4">
      <w:pPr>
        <w:jc w:val="both"/>
        <w:rPr>
          <w:rFonts w:ascii="Times New Roman" w:hAnsi="Times New Roman" w:cs="Times New Roman"/>
          <w:szCs w:val="28"/>
          <w:lang w:val="en-GB"/>
        </w:rPr>
      </w:pPr>
      <w:r w:rsidRPr="008F5327">
        <w:rPr>
          <w:rFonts w:ascii="Times New Roman" w:hAnsi="Times New Roman" w:cs="Times New Roman"/>
          <w:szCs w:val="28"/>
          <w:lang w:val="en-GB"/>
        </w:rPr>
        <w:t xml:space="preserve">According to the LED </w:t>
      </w:r>
      <w:r w:rsidR="00C86960" w:rsidRPr="008F5327">
        <w:rPr>
          <w:rFonts w:ascii="Times New Roman" w:hAnsi="Times New Roman" w:cs="Times New Roman"/>
          <w:szCs w:val="28"/>
          <w:lang w:val="en-GB"/>
        </w:rPr>
        <w:t>o</w:t>
      </w:r>
      <w:r w:rsidRPr="008F5327">
        <w:rPr>
          <w:rFonts w:ascii="Times New Roman" w:hAnsi="Times New Roman" w:cs="Times New Roman"/>
          <w:szCs w:val="28"/>
          <w:lang w:val="en-GB"/>
        </w:rPr>
        <w:t xml:space="preserve">fficers, </w:t>
      </w:r>
      <w:r w:rsidR="00FA6628" w:rsidRPr="008F5327">
        <w:rPr>
          <w:rFonts w:ascii="Times New Roman" w:hAnsi="Times New Roman" w:cs="Times New Roman"/>
          <w:szCs w:val="28"/>
          <w:lang w:val="en-GB"/>
        </w:rPr>
        <w:t>prior to</w:t>
      </w:r>
      <w:r w:rsidRPr="008F5327">
        <w:rPr>
          <w:rFonts w:ascii="Times New Roman" w:hAnsi="Times New Roman" w:cs="Times New Roman"/>
          <w:szCs w:val="28"/>
          <w:lang w:val="en-GB"/>
        </w:rPr>
        <w:t xml:space="preserve"> participating </w:t>
      </w:r>
      <w:r w:rsidR="00370B08" w:rsidRPr="008F5327">
        <w:rPr>
          <w:rFonts w:ascii="Times New Roman" w:hAnsi="Times New Roman" w:cs="Times New Roman"/>
          <w:szCs w:val="28"/>
          <w:lang w:val="en-GB"/>
        </w:rPr>
        <w:t>in</w:t>
      </w:r>
      <w:r w:rsidR="00FA6628" w:rsidRPr="008F5327">
        <w:rPr>
          <w:rFonts w:ascii="Times New Roman" w:hAnsi="Times New Roman" w:cs="Times New Roman"/>
          <w:szCs w:val="28"/>
          <w:lang w:val="en-GB"/>
        </w:rPr>
        <w:t xml:space="preserve"> the </w:t>
      </w:r>
      <w:r w:rsidR="00414822" w:rsidRPr="008F5327">
        <w:rPr>
          <w:rFonts w:ascii="Times New Roman" w:hAnsi="Times New Roman" w:cs="Times New Roman"/>
          <w:szCs w:val="28"/>
          <w:lang w:val="en-GB"/>
        </w:rPr>
        <w:t>Project</w:t>
      </w:r>
      <w:r w:rsidR="00FA6628" w:rsidRPr="008F5327">
        <w:rPr>
          <w:rFonts w:ascii="Times New Roman" w:hAnsi="Times New Roman" w:cs="Times New Roman"/>
          <w:szCs w:val="28"/>
          <w:lang w:val="en-GB"/>
        </w:rPr>
        <w:t>,</w:t>
      </w:r>
      <w:r w:rsidRPr="008F5327">
        <w:rPr>
          <w:rFonts w:ascii="Times New Roman" w:hAnsi="Times New Roman" w:cs="Times New Roman"/>
          <w:szCs w:val="28"/>
          <w:lang w:val="en-GB"/>
        </w:rPr>
        <w:t xml:space="preserve"> there was a stereotype in</w:t>
      </w:r>
      <w:r w:rsidR="00FA6628" w:rsidRPr="008F5327">
        <w:rPr>
          <w:rFonts w:ascii="Times New Roman" w:hAnsi="Times New Roman" w:cs="Times New Roman"/>
          <w:szCs w:val="28"/>
          <w:lang w:val="en-GB"/>
        </w:rPr>
        <w:t xml:space="preserve"> </w:t>
      </w:r>
      <w:r w:rsidRPr="008F5327">
        <w:rPr>
          <w:rFonts w:ascii="Times New Roman" w:hAnsi="Times New Roman" w:cs="Times New Roman"/>
          <w:szCs w:val="28"/>
          <w:lang w:val="en-GB"/>
        </w:rPr>
        <w:t xml:space="preserve">the communities that the municipalities do not </w:t>
      </w:r>
      <w:r w:rsidR="00FA6628" w:rsidRPr="008F5327">
        <w:rPr>
          <w:rFonts w:ascii="Times New Roman" w:hAnsi="Times New Roman" w:cs="Times New Roman"/>
          <w:szCs w:val="28"/>
          <w:lang w:val="en-GB"/>
        </w:rPr>
        <w:t>have a</w:t>
      </w:r>
      <w:r w:rsidRPr="008F5327">
        <w:rPr>
          <w:rFonts w:ascii="Times New Roman" w:hAnsi="Times New Roman" w:cs="Times New Roman"/>
          <w:szCs w:val="28"/>
          <w:lang w:val="en-GB"/>
        </w:rPr>
        <w:t xml:space="preserve"> role in the economic development </w:t>
      </w:r>
      <w:r w:rsidR="00F242FA" w:rsidRPr="008F5327">
        <w:rPr>
          <w:rFonts w:ascii="Times New Roman" w:hAnsi="Times New Roman" w:cs="Times New Roman"/>
          <w:szCs w:val="28"/>
          <w:lang w:val="en-GB"/>
        </w:rPr>
        <w:t xml:space="preserve">process </w:t>
      </w:r>
      <w:r w:rsidRPr="008F5327">
        <w:rPr>
          <w:rFonts w:ascii="Times New Roman" w:hAnsi="Times New Roman" w:cs="Times New Roman"/>
          <w:szCs w:val="28"/>
          <w:lang w:val="en-GB"/>
        </w:rPr>
        <w:t xml:space="preserve">of the communities. Thanks to </w:t>
      </w:r>
      <w:r w:rsidR="00370B08" w:rsidRPr="008F5327">
        <w:rPr>
          <w:rFonts w:ascii="Times New Roman" w:hAnsi="Times New Roman" w:cs="Times New Roman"/>
          <w:szCs w:val="28"/>
          <w:lang w:val="en-GB"/>
        </w:rPr>
        <w:t xml:space="preserve">the </w:t>
      </w:r>
      <w:r w:rsidRPr="008F5327">
        <w:rPr>
          <w:rFonts w:ascii="Times New Roman" w:hAnsi="Times New Roman" w:cs="Times New Roman"/>
          <w:szCs w:val="28"/>
          <w:lang w:val="en-GB"/>
        </w:rPr>
        <w:t xml:space="preserve">new approaches, the </w:t>
      </w:r>
      <w:r w:rsidR="00414822" w:rsidRPr="008F5327">
        <w:rPr>
          <w:rFonts w:ascii="Times New Roman" w:hAnsi="Times New Roman" w:cs="Times New Roman"/>
          <w:szCs w:val="28"/>
          <w:lang w:val="en-GB"/>
        </w:rPr>
        <w:t>Project</w:t>
      </w:r>
      <w:r w:rsidRPr="008F5327">
        <w:rPr>
          <w:rFonts w:ascii="Times New Roman" w:hAnsi="Times New Roman" w:cs="Times New Roman"/>
          <w:szCs w:val="28"/>
          <w:lang w:val="en-GB"/>
        </w:rPr>
        <w:t xml:space="preserve"> helped bring</w:t>
      </w:r>
      <w:r w:rsidR="00370B08" w:rsidRPr="008F5327">
        <w:rPr>
          <w:rFonts w:ascii="Times New Roman" w:hAnsi="Times New Roman" w:cs="Times New Roman"/>
          <w:szCs w:val="28"/>
          <w:lang w:val="en-GB"/>
        </w:rPr>
        <w:t>ing</w:t>
      </w:r>
      <w:r w:rsidRPr="008F5327">
        <w:rPr>
          <w:rFonts w:ascii="Times New Roman" w:hAnsi="Times New Roman" w:cs="Times New Roman"/>
          <w:szCs w:val="28"/>
          <w:lang w:val="en-GB"/>
        </w:rPr>
        <w:t xml:space="preserve"> </w:t>
      </w:r>
      <w:r w:rsidR="00370B08" w:rsidRPr="008F5327">
        <w:rPr>
          <w:rFonts w:ascii="Times New Roman" w:hAnsi="Times New Roman" w:cs="Times New Roman"/>
          <w:szCs w:val="28"/>
          <w:lang w:val="en-GB"/>
        </w:rPr>
        <w:t xml:space="preserve">the communities to become </w:t>
      </w:r>
      <w:r w:rsidRPr="008F5327">
        <w:rPr>
          <w:rFonts w:ascii="Times New Roman" w:hAnsi="Times New Roman" w:cs="Times New Roman"/>
          <w:szCs w:val="28"/>
          <w:lang w:val="en-GB"/>
        </w:rPr>
        <w:t>real actors</w:t>
      </w:r>
      <w:r w:rsidR="00370B08" w:rsidRPr="008F5327">
        <w:rPr>
          <w:rFonts w:ascii="Times New Roman" w:hAnsi="Times New Roman" w:cs="Times New Roman"/>
          <w:szCs w:val="28"/>
          <w:lang w:val="en-GB"/>
        </w:rPr>
        <w:t xml:space="preserve"> in local economy development</w:t>
      </w:r>
      <w:r w:rsidRPr="008F5327">
        <w:rPr>
          <w:rFonts w:ascii="Times New Roman" w:hAnsi="Times New Roman" w:cs="Times New Roman"/>
          <w:szCs w:val="28"/>
          <w:lang w:val="en-GB"/>
        </w:rPr>
        <w:t xml:space="preserve">. The </w:t>
      </w:r>
      <w:r w:rsidR="00960919" w:rsidRPr="008F5327">
        <w:rPr>
          <w:rFonts w:ascii="Times New Roman" w:hAnsi="Times New Roman" w:cs="Times New Roman"/>
          <w:szCs w:val="28"/>
          <w:lang w:val="en-GB"/>
        </w:rPr>
        <w:t>LEDO</w:t>
      </w:r>
      <w:r w:rsidRPr="008F5327">
        <w:rPr>
          <w:rFonts w:ascii="Times New Roman" w:hAnsi="Times New Roman" w:cs="Times New Roman"/>
          <w:szCs w:val="28"/>
          <w:lang w:val="en-GB"/>
        </w:rPr>
        <w:t xml:space="preserve"> of Kapan community </w:t>
      </w:r>
      <w:r w:rsidR="00FC5906" w:rsidRPr="008F5327">
        <w:rPr>
          <w:rFonts w:ascii="Times New Roman" w:hAnsi="Times New Roman" w:cs="Times New Roman"/>
          <w:szCs w:val="28"/>
          <w:lang w:val="en-GB"/>
        </w:rPr>
        <w:t>noted</w:t>
      </w:r>
      <w:r w:rsidRPr="008F5327">
        <w:rPr>
          <w:rFonts w:ascii="Times New Roman" w:hAnsi="Times New Roman" w:cs="Times New Roman"/>
          <w:szCs w:val="28"/>
          <w:lang w:val="en-GB"/>
        </w:rPr>
        <w:t xml:space="preserve"> “the</w:t>
      </w:r>
      <w:r w:rsidR="0014509B" w:rsidRPr="008F5327">
        <w:rPr>
          <w:rFonts w:ascii="Times New Roman" w:hAnsi="Times New Roman" w:cs="Times New Roman"/>
          <w:szCs w:val="28"/>
          <w:lang w:val="en-GB"/>
        </w:rPr>
        <w:t xml:space="preserve"> knowledge he gained during the revision of the plan served as a basis for developing plans </w:t>
      </w:r>
      <w:r w:rsidR="00960919" w:rsidRPr="008F5327">
        <w:rPr>
          <w:rFonts w:ascii="Times New Roman" w:hAnsi="Times New Roman" w:cs="Times New Roman"/>
          <w:szCs w:val="28"/>
          <w:lang w:val="en-GB"/>
        </w:rPr>
        <w:t>with economic focus</w:t>
      </w:r>
      <w:r w:rsidR="0014509B" w:rsidRPr="008F5327">
        <w:rPr>
          <w:rFonts w:ascii="Times New Roman" w:hAnsi="Times New Roman" w:cs="Times New Roman"/>
          <w:szCs w:val="28"/>
          <w:lang w:val="en-GB"/>
        </w:rPr>
        <w:t xml:space="preserve">, with the active involvement of representatives of the business </w:t>
      </w:r>
      <w:r w:rsidR="00744BAD" w:rsidRPr="008F5327">
        <w:rPr>
          <w:rFonts w:ascii="Times New Roman" w:hAnsi="Times New Roman" w:cs="Times New Roman"/>
          <w:szCs w:val="28"/>
          <w:lang w:val="en-GB"/>
        </w:rPr>
        <w:t>community</w:t>
      </w:r>
      <w:r w:rsidR="00103514" w:rsidRPr="008F5327">
        <w:rPr>
          <w:rFonts w:ascii="Times New Roman" w:hAnsi="Times New Roman" w:cs="Times New Roman"/>
          <w:szCs w:val="28"/>
          <w:lang w:val="en-GB"/>
        </w:rPr>
        <w:t>.</w:t>
      </w:r>
      <w:r w:rsidR="009833D0" w:rsidRPr="008F5327">
        <w:rPr>
          <w:rFonts w:ascii="Times New Roman" w:hAnsi="Times New Roman" w:cs="Times New Roman"/>
          <w:szCs w:val="28"/>
          <w:lang w:val="en-GB"/>
        </w:rPr>
        <w:t>”</w:t>
      </w:r>
      <w:r w:rsidR="0014509B" w:rsidRPr="008F5327">
        <w:rPr>
          <w:rFonts w:ascii="Times New Roman" w:hAnsi="Times New Roman" w:cs="Times New Roman"/>
          <w:szCs w:val="28"/>
          <w:lang w:val="en-GB"/>
        </w:rPr>
        <w:t xml:space="preserve"> As a result, for the first time a program aimed at the development of the IT sector was included in the LED plan.</w:t>
      </w:r>
      <w:r w:rsidR="00AE69E4" w:rsidRPr="008F5327">
        <w:rPr>
          <w:rFonts w:ascii="Times New Roman" w:hAnsi="Times New Roman" w:cs="Times New Roman"/>
          <w:szCs w:val="28"/>
          <w:lang w:val="en-GB"/>
        </w:rPr>
        <w:t xml:space="preserve">  </w:t>
      </w:r>
    </w:p>
    <w:p w14:paraId="4FC9B10E" w14:textId="4A293888" w:rsidR="00AE69E4" w:rsidRPr="008F5327" w:rsidRDefault="0014509B" w:rsidP="00AE69E4">
      <w:pPr>
        <w:jc w:val="both"/>
        <w:rPr>
          <w:rFonts w:ascii="Times New Roman" w:hAnsi="Times New Roman" w:cs="Times New Roman"/>
          <w:szCs w:val="28"/>
          <w:lang w:val="en-GB"/>
        </w:rPr>
      </w:pPr>
      <w:r w:rsidRPr="008F5327">
        <w:rPr>
          <w:rFonts w:ascii="Times New Roman" w:hAnsi="Times New Roman" w:cs="Times New Roman"/>
          <w:szCs w:val="28"/>
          <w:lang w:val="en-GB"/>
        </w:rPr>
        <w:t xml:space="preserve">Within the framework of </w:t>
      </w:r>
      <w:r w:rsidR="00703E9E" w:rsidRPr="008F5327">
        <w:rPr>
          <w:rFonts w:ascii="Times New Roman" w:hAnsi="Times New Roman" w:cs="Times New Roman"/>
          <w:szCs w:val="28"/>
          <w:lang w:val="en-GB"/>
        </w:rPr>
        <w:t>designing</w:t>
      </w:r>
      <w:r w:rsidRPr="008F5327">
        <w:rPr>
          <w:rFonts w:ascii="Times New Roman" w:hAnsi="Times New Roman" w:cs="Times New Roman"/>
          <w:szCs w:val="28"/>
          <w:lang w:val="en-GB"/>
        </w:rPr>
        <w:t xml:space="preserve"> LED plans, the community development officers have gained relevant knowledge and skills paying attention to such areas as collaboration between various </w:t>
      </w:r>
      <w:r w:rsidR="00703E9E" w:rsidRPr="008F5327">
        <w:rPr>
          <w:rFonts w:ascii="Times New Roman" w:hAnsi="Times New Roman" w:cs="Times New Roman"/>
          <w:szCs w:val="28"/>
          <w:lang w:val="en-GB"/>
        </w:rPr>
        <w:t>stakeholders</w:t>
      </w:r>
      <w:r w:rsidRPr="008F5327">
        <w:rPr>
          <w:rFonts w:ascii="Times New Roman" w:hAnsi="Times New Roman" w:cs="Times New Roman"/>
          <w:szCs w:val="28"/>
          <w:lang w:val="en-GB"/>
        </w:rPr>
        <w:t>, assessment and effective use of the community’s resources</w:t>
      </w:r>
      <w:r w:rsidR="00F54AC5" w:rsidRPr="008F5327">
        <w:rPr>
          <w:rFonts w:ascii="Times New Roman" w:hAnsi="Times New Roman" w:cs="Times New Roman"/>
          <w:szCs w:val="28"/>
          <w:lang w:val="en-GB"/>
        </w:rPr>
        <w:t xml:space="preserve"> that</w:t>
      </w:r>
      <w:r w:rsidR="00143395" w:rsidRPr="008F5327">
        <w:rPr>
          <w:rFonts w:ascii="Times New Roman" w:hAnsi="Times New Roman" w:cs="Times New Roman"/>
          <w:szCs w:val="28"/>
          <w:lang w:val="en-GB"/>
        </w:rPr>
        <w:t xml:space="preserve"> </w:t>
      </w:r>
      <w:r w:rsidR="00F54AC5" w:rsidRPr="008F5327">
        <w:rPr>
          <w:rFonts w:ascii="Times New Roman" w:hAnsi="Times New Roman" w:cs="Times New Roman"/>
          <w:szCs w:val="28"/>
          <w:lang w:val="en-GB"/>
        </w:rPr>
        <w:t>will contribute to economic development. Thanks to the L</w:t>
      </w:r>
      <w:r w:rsidR="00370B08" w:rsidRPr="008F5327">
        <w:rPr>
          <w:rFonts w:ascii="Times New Roman" w:hAnsi="Times New Roman" w:cs="Times New Roman"/>
          <w:szCs w:val="28"/>
          <w:lang w:val="en-GB"/>
        </w:rPr>
        <w:t>ED plans, the interconnection between</w:t>
      </w:r>
      <w:r w:rsidR="00F54AC5" w:rsidRPr="008F5327">
        <w:rPr>
          <w:rFonts w:ascii="Times New Roman" w:hAnsi="Times New Roman" w:cs="Times New Roman"/>
          <w:szCs w:val="28"/>
          <w:lang w:val="en-GB"/>
        </w:rPr>
        <w:t xml:space="preserve"> the community branding and the success of the private sector </w:t>
      </w:r>
      <w:r w:rsidR="008C3DE0" w:rsidRPr="008F5327">
        <w:rPr>
          <w:rFonts w:ascii="Times New Roman" w:hAnsi="Times New Roman" w:cs="Times New Roman"/>
          <w:szCs w:val="28"/>
          <w:lang w:val="en-GB"/>
        </w:rPr>
        <w:t>businesses</w:t>
      </w:r>
      <w:r w:rsidR="00AE69E4" w:rsidRPr="008F5327">
        <w:rPr>
          <w:rFonts w:ascii="Times New Roman" w:hAnsi="Times New Roman" w:cs="Times New Roman"/>
          <w:szCs w:val="28"/>
          <w:lang w:val="en-GB"/>
        </w:rPr>
        <w:t xml:space="preserve"> </w:t>
      </w:r>
      <w:r w:rsidR="00F54AC5" w:rsidRPr="008F5327">
        <w:rPr>
          <w:rFonts w:ascii="Times New Roman" w:hAnsi="Times New Roman" w:cs="Times New Roman"/>
          <w:szCs w:val="28"/>
          <w:lang w:val="en-GB"/>
        </w:rPr>
        <w:t xml:space="preserve">became evident – how the </w:t>
      </w:r>
      <w:r w:rsidR="00FC5906" w:rsidRPr="008F5327">
        <w:rPr>
          <w:rFonts w:ascii="Times New Roman" w:hAnsi="Times New Roman" w:cs="Times New Roman"/>
          <w:szCs w:val="28"/>
          <w:lang w:val="en-GB"/>
        </w:rPr>
        <w:t>community</w:t>
      </w:r>
      <w:r w:rsidR="00F54AC5" w:rsidRPr="008F5327">
        <w:rPr>
          <w:rFonts w:ascii="Times New Roman" w:hAnsi="Times New Roman" w:cs="Times New Roman"/>
          <w:szCs w:val="28"/>
          <w:lang w:val="en-GB"/>
        </w:rPr>
        <w:t xml:space="preserve"> brand will impact business development and how a business can benefit from the community branding.</w:t>
      </w:r>
    </w:p>
    <w:p w14:paraId="079A398F" w14:textId="4299BE9A" w:rsidR="00AE69E4" w:rsidRPr="008F5327" w:rsidRDefault="00AE69E4" w:rsidP="00AE69E4">
      <w:pPr>
        <w:pStyle w:val="Heading2"/>
        <w:spacing w:after="240"/>
        <w:rPr>
          <w:rFonts w:ascii="Times New Roman" w:hAnsi="Times New Roman" w:cs="Times New Roman"/>
          <w:szCs w:val="28"/>
        </w:rPr>
      </w:pPr>
      <w:bookmarkStart w:id="3" w:name="_Toc54018480"/>
      <w:r w:rsidRPr="008F5327">
        <w:rPr>
          <w:rFonts w:ascii="Times New Roman" w:hAnsi="Times New Roman" w:cs="Times New Roman"/>
          <w:szCs w:val="28"/>
          <w:lang w:val="en-GB"/>
        </w:rPr>
        <w:t>1</w:t>
      </w:r>
      <w:r w:rsidR="00437F2B">
        <w:rPr>
          <w:rFonts w:ascii="MS Mincho" w:eastAsia="MS Mincho" w:hAnsi="MS Mincho" w:cs="MS Mincho" w:hint="eastAsia"/>
          <w:szCs w:val="28"/>
          <w:lang w:val="en-GB"/>
        </w:rPr>
        <w:t>.</w:t>
      </w:r>
      <w:r w:rsidRPr="008F5327">
        <w:rPr>
          <w:rFonts w:ascii="Times New Roman" w:hAnsi="Times New Roman" w:cs="Times New Roman"/>
          <w:szCs w:val="28"/>
          <w:lang w:val="en-GB"/>
        </w:rPr>
        <w:t>2</w:t>
      </w:r>
      <w:r w:rsidR="00437F2B">
        <w:rPr>
          <w:rFonts w:ascii="MS Mincho" w:eastAsia="MS Mincho" w:hAnsi="MS Mincho" w:cs="MS Mincho" w:hint="eastAsia"/>
          <w:szCs w:val="28"/>
          <w:lang w:val="en-GB"/>
        </w:rPr>
        <w:t>.</w:t>
      </w:r>
      <w:r w:rsidRPr="008F5327">
        <w:rPr>
          <w:rFonts w:ascii="Times New Roman" w:hAnsi="Times New Roman" w:cs="Times New Roman"/>
          <w:szCs w:val="28"/>
          <w:lang w:val="en-GB"/>
        </w:rPr>
        <w:t xml:space="preserve"> </w:t>
      </w:r>
      <w:r w:rsidR="00744BAD" w:rsidRPr="008F5327">
        <w:rPr>
          <w:rFonts w:ascii="Times New Roman" w:hAnsi="Times New Roman" w:cs="Times New Roman"/>
          <w:szCs w:val="28"/>
          <w:lang w:val="en-GB"/>
        </w:rPr>
        <w:t xml:space="preserve">Enhancing </w:t>
      </w:r>
      <w:r w:rsidR="00744BAD" w:rsidRPr="008F5327">
        <w:rPr>
          <w:rFonts w:ascii="Times New Roman" w:hAnsi="Times New Roman" w:cs="Times New Roman"/>
          <w:szCs w:val="28"/>
        </w:rPr>
        <w:t>Public-private dialogue and collaboration</w:t>
      </w:r>
      <w:bookmarkEnd w:id="3"/>
      <w:r w:rsidR="00744BAD" w:rsidRPr="008F5327">
        <w:rPr>
          <w:rFonts w:ascii="Times New Roman" w:hAnsi="Times New Roman" w:cs="Times New Roman"/>
          <w:szCs w:val="28"/>
        </w:rPr>
        <w:t xml:space="preserve"> </w:t>
      </w:r>
    </w:p>
    <w:p w14:paraId="68A34DA9" w14:textId="63504A79" w:rsidR="00897EBD" w:rsidRPr="008F5327" w:rsidRDefault="00F54AC5" w:rsidP="00AE69E4">
      <w:pPr>
        <w:jc w:val="both"/>
        <w:rPr>
          <w:rFonts w:ascii="Times New Roman" w:hAnsi="Times New Roman" w:cs="Times New Roman"/>
          <w:szCs w:val="28"/>
          <w:lang w:val="en-GB"/>
        </w:rPr>
      </w:pPr>
      <w:r w:rsidRPr="008F5327">
        <w:rPr>
          <w:rFonts w:ascii="Times New Roman" w:hAnsi="Times New Roman" w:cs="Times New Roman"/>
          <w:szCs w:val="28"/>
          <w:lang w:val="en-GB"/>
        </w:rPr>
        <w:t xml:space="preserve">Before participating in the M4EG </w:t>
      </w:r>
      <w:r w:rsidR="00414822" w:rsidRPr="008F5327">
        <w:rPr>
          <w:rFonts w:ascii="Times New Roman" w:hAnsi="Times New Roman" w:cs="Times New Roman"/>
          <w:szCs w:val="28"/>
          <w:lang w:val="en-GB"/>
        </w:rPr>
        <w:t>Project</w:t>
      </w:r>
      <w:r w:rsidR="004C14A4" w:rsidRPr="008F5327">
        <w:rPr>
          <w:rFonts w:ascii="Times New Roman" w:hAnsi="Times New Roman" w:cs="Times New Roman"/>
          <w:szCs w:val="28"/>
          <w:lang w:val="en-GB"/>
        </w:rPr>
        <w:t>, the</w:t>
      </w:r>
      <w:r w:rsidRPr="008F5327">
        <w:rPr>
          <w:rFonts w:ascii="Times New Roman" w:hAnsi="Times New Roman" w:cs="Times New Roman"/>
          <w:szCs w:val="28"/>
          <w:lang w:val="en-GB"/>
        </w:rPr>
        <w:t xml:space="preserve"> communities had limited </w:t>
      </w:r>
      <w:r w:rsidR="00143395" w:rsidRPr="008F5327">
        <w:rPr>
          <w:rFonts w:ascii="Times New Roman" w:hAnsi="Times New Roman" w:cs="Times New Roman"/>
          <w:szCs w:val="28"/>
          <w:lang w:val="en-GB"/>
        </w:rPr>
        <w:t>connection</w:t>
      </w:r>
      <w:r w:rsidRPr="008F5327">
        <w:rPr>
          <w:rFonts w:ascii="Times New Roman" w:hAnsi="Times New Roman" w:cs="Times New Roman"/>
          <w:szCs w:val="28"/>
          <w:lang w:val="en-GB"/>
        </w:rPr>
        <w:t xml:space="preserve"> to private sector </w:t>
      </w:r>
      <w:r w:rsidR="004C14A4" w:rsidRPr="008F5327">
        <w:rPr>
          <w:rFonts w:ascii="Times New Roman" w:hAnsi="Times New Roman" w:cs="Times New Roman"/>
          <w:szCs w:val="28"/>
          <w:lang w:val="en-GB"/>
        </w:rPr>
        <w:t>businesses</w:t>
      </w:r>
      <w:r w:rsidRPr="008F5327">
        <w:rPr>
          <w:rFonts w:ascii="Times New Roman" w:hAnsi="Times New Roman" w:cs="Times New Roman"/>
          <w:szCs w:val="28"/>
          <w:lang w:val="en-GB"/>
        </w:rPr>
        <w:t xml:space="preserve">. </w:t>
      </w:r>
      <w:r w:rsidR="009D1195" w:rsidRPr="008F5327">
        <w:rPr>
          <w:rFonts w:ascii="Times New Roman" w:hAnsi="Times New Roman" w:cs="Times New Roman"/>
          <w:szCs w:val="28"/>
          <w:lang w:val="en-GB"/>
        </w:rPr>
        <w:t xml:space="preserve">Given the fact that the development of a LED plan within the </w:t>
      </w:r>
      <w:r w:rsidR="00FC5906" w:rsidRPr="008F5327">
        <w:rPr>
          <w:rFonts w:ascii="Times New Roman" w:hAnsi="Times New Roman" w:cs="Times New Roman"/>
          <w:szCs w:val="28"/>
          <w:lang w:val="en-GB"/>
        </w:rPr>
        <w:t>framework</w:t>
      </w:r>
      <w:r w:rsidR="009D1195" w:rsidRPr="008F5327">
        <w:rPr>
          <w:rFonts w:ascii="Times New Roman" w:hAnsi="Times New Roman" w:cs="Times New Roman"/>
          <w:szCs w:val="28"/>
          <w:lang w:val="en-GB"/>
        </w:rPr>
        <w:t xml:space="preserve"> of the </w:t>
      </w:r>
      <w:r w:rsidR="00414822" w:rsidRPr="008F5327">
        <w:rPr>
          <w:rFonts w:ascii="Times New Roman" w:hAnsi="Times New Roman" w:cs="Times New Roman"/>
          <w:szCs w:val="28"/>
          <w:lang w:val="en-GB"/>
        </w:rPr>
        <w:t>Project</w:t>
      </w:r>
      <w:r w:rsidR="009D1195" w:rsidRPr="008F5327">
        <w:rPr>
          <w:rFonts w:ascii="Times New Roman" w:hAnsi="Times New Roman" w:cs="Times New Roman"/>
          <w:szCs w:val="28"/>
          <w:lang w:val="en-GB"/>
        </w:rPr>
        <w:t xml:space="preserve"> implied active collaboration with </w:t>
      </w:r>
      <w:r w:rsidR="004C14A4" w:rsidRPr="008F5327">
        <w:rPr>
          <w:rFonts w:ascii="Times New Roman" w:hAnsi="Times New Roman" w:cs="Times New Roman"/>
          <w:szCs w:val="28"/>
          <w:lang w:val="en-GB"/>
        </w:rPr>
        <w:t>the businesses</w:t>
      </w:r>
      <w:r w:rsidR="009D1195" w:rsidRPr="008F5327">
        <w:rPr>
          <w:rFonts w:ascii="Times New Roman" w:hAnsi="Times New Roman" w:cs="Times New Roman"/>
          <w:szCs w:val="28"/>
          <w:lang w:val="en-GB"/>
        </w:rPr>
        <w:t xml:space="preserve">, local self-government bodies, </w:t>
      </w:r>
      <w:r w:rsidR="00284909" w:rsidRPr="008F5327">
        <w:rPr>
          <w:rFonts w:ascii="Times New Roman" w:hAnsi="Times New Roman" w:cs="Times New Roman"/>
          <w:szCs w:val="28"/>
          <w:lang w:val="en-GB"/>
        </w:rPr>
        <w:t>via the</w:t>
      </w:r>
      <w:r w:rsidR="009D1195" w:rsidRPr="008F5327">
        <w:rPr>
          <w:rFonts w:ascii="Times New Roman" w:hAnsi="Times New Roman" w:cs="Times New Roman"/>
          <w:szCs w:val="28"/>
          <w:lang w:val="en-GB"/>
        </w:rPr>
        <w:t xml:space="preserve"> LED </w:t>
      </w:r>
      <w:r w:rsidR="00C86960" w:rsidRPr="008F5327">
        <w:rPr>
          <w:rFonts w:ascii="Times New Roman" w:hAnsi="Times New Roman" w:cs="Times New Roman"/>
          <w:szCs w:val="28"/>
          <w:lang w:val="en-GB"/>
        </w:rPr>
        <w:t>o</w:t>
      </w:r>
      <w:r w:rsidR="009D1195" w:rsidRPr="008F5327">
        <w:rPr>
          <w:rFonts w:ascii="Times New Roman" w:hAnsi="Times New Roman" w:cs="Times New Roman"/>
          <w:szCs w:val="28"/>
          <w:lang w:val="en-GB"/>
        </w:rPr>
        <w:t xml:space="preserve">fficers and </w:t>
      </w:r>
      <w:r w:rsidR="00C86960" w:rsidRPr="008F5327">
        <w:rPr>
          <w:rFonts w:ascii="Times New Roman" w:hAnsi="Times New Roman" w:cs="Times New Roman"/>
          <w:szCs w:val="28"/>
          <w:lang w:val="en-GB"/>
        </w:rPr>
        <w:t>m</w:t>
      </w:r>
      <w:r w:rsidR="009D1195" w:rsidRPr="008F5327">
        <w:rPr>
          <w:rFonts w:ascii="Times New Roman" w:hAnsi="Times New Roman" w:cs="Times New Roman"/>
          <w:szCs w:val="28"/>
          <w:lang w:val="en-GB"/>
        </w:rPr>
        <w:t xml:space="preserve">ayors have begun to value bilateral relationship and </w:t>
      </w:r>
      <w:r w:rsidR="00462832" w:rsidRPr="008F5327">
        <w:rPr>
          <w:rFonts w:ascii="Times New Roman" w:hAnsi="Times New Roman" w:cs="Times New Roman"/>
          <w:szCs w:val="28"/>
          <w:lang w:val="en-GB"/>
        </w:rPr>
        <w:t>acknowledge</w:t>
      </w:r>
      <w:r w:rsidR="009D1195" w:rsidRPr="008F5327">
        <w:rPr>
          <w:rFonts w:ascii="Times New Roman" w:hAnsi="Times New Roman" w:cs="Times New Roman"/>
          <w:szCs w:val="28"/>
          <w:lang w:val="en-GB"/>
        </w:rPr>
        <w:t xml:space="preserve"> its </w:t>
      </w:r>
      <w:r w:rsidR="00284909" w:rsidRPr="008F5327">
        <w:rPr>
          <w:rFonts w:ascii="Times New Roman" w:hAnsi="Times New Roman" w:cs="Times New Roman"/>
          <w:szCs w:val="28"/>
          <w:lang w:val="en-GB"/>
        </w:rPr>
        <w:t>favourable</w:t>
      </w:r>
      <w:r w:rsidR="009D1195" w:rsidRPr="008F5327">
        <w:rPr>
          <w:rFonts w:ascii="Times New Roman" w:hAnsi="Times New Roman" w:cs="Times New Roman"/>
          <w:szCs w:val="28"/>
          <w:lang w:val="en-GB"/>
        </w:rPr>
        <w:t xml:space="preserve"> prospects. </w:t>
      </w:r>
    </w:p>
    <w:p w14:paraId="429EE3C3" w14:textId="509D1A4E" w:rsidR="00AE69E4" w:rsidRPr="008F5327" w:rsidRDefault="00462832" w:rsidP="00AE69E4">
      <w:pPr>
        <w:jc w:val="both"/>
        <w:rPr>
          <w:rFonts w:ascii="Times New Roman" w:hAnsi="Times New Roman" w:cs="Times New Roman"/>
          <w:szCs w:val="28"/>
          <w:lang w:val="en-GB"/>
        </w:rPr>
      </w:pPr>
      <w:r w:rsidRPr="008F5327">
        <w:rPr>
          <w:rFonts w:ascii="Times New Roman" w:hAnsi="Times New Roman" w:cs="Times New Roman"/>
          <w:szCs w:val="28"/>
          <w:lang w:val="en-GB"/>
        </w:rPr>
        <w:t>Although</w:t>
      </w:r>
      <w:r w:rsidR="00897EBD" w:rsidRPr="008F5327">
        <w:rPr>
          <w:rFonts w:ascii="Times New Roman" w:hAnsi="Times New Roman" w:cs="Times New Roman"/>
          <w:szCs w:val="28"/>
          <w:lang w:val="en-GB"/>
        </w:rPr>
        <w:t xml:space="preserve"> the </w:t>
      </w:r>
      <w:r w:rsidRPr="008F5327">
        <w:rPr>
          <w:rFonts w:ascii="Times New Roman" w:hAnsi="Times New Roman" w:cs="Times New Roman"/>
          <w:szCs w:val="28"/>
          <w:lang w:val="en-GB"/>
        </w:rPr>
        <w:t>businesses</w:t>
      </w:r>
      <w:r w:rsidR="00AE69E4" w:rsidRPr="008F5327">
        <w:rPr>
          <w:rFonts w:ascii="Times New Roman" w:hAnsi="Times New Roman" w:cs="Times New Roman"/>
          <w:szCs w:val="28"/>
          <w:lang w:val="en-GB"/>
        </w:rPr>
        <w:t xml:space="preserve"> </w:t>
      </w:r>
      <w:r w:rsidR="00897EBD" w:rsidRPr="008F5327">
        <w:rPr>
          <w:rFonts w:ascii="Times New Roman" w:hAnsi="Times New Roman" w:cs="Times New Roman"/>
          <w:szCs w:val="28"/>
          <w:lang w:val="en-GB"/>
        </w:rPr>
        <w:t xml:space="preserve">in not all communities were open to collaboration, in 80% of cases </w:t>
      </w:r>
      <w:r w:rsidR="00744BAD" w:rsidRPr="008F5327">
        <w:rPr>
          <w:rFonts w:ascii="Times New Roman" w:hAnsi="Times New Roman" w:cs="Times New Roman"/>
          <w:szCs w:val="28"/>
          <w:lang w:val="en-GB"/>
        </w:rPr>
        <w:t>were recorded active participation of</w:t>
      </w:r>
      <w:r w:rsidR="00C6041A" w:rsidRPr="008F5327">
        <w:rPr>
          <w:rFonts w:ascii="Times New Roman" w:hAnsi="Times New Roman" w:cs="Times New Roman"/>
          <w:szCs w:val="28"/>
          <w:lang w:val="en-GB"/>
        </w:rPr>
        <w:t xml:space="preserve"> businesses</w:t>
      </w:r>
      <w:r w:rsidR="00897EBD" w:rsidRPr="008F5327">
        <w:rPr>
          <w:rFonts w:ascii="Times New Roman" w:hAnsi="Times New Roman" w:cs="Times New Roman"/>
          <w:szCs w:val="28"/>
          <w:lang w:val="en-GB"/>
        </w:rPr>
        <w:t>.</w:t>
      </w:r>
      <w:r w:rsidR="00AE69E4" w:rsidRPr="008F5327">
        <w:rPr>
          <w:rFonts w:ascii="Times New Roman" w:hAnsi="Times New Roman" w:cs="Times New Roman"/>
          <w:szCs w:val="28"/>
          <w:lang w:val="en-GB"/>
        </w:rPr>
        <w:t xml:space="preserve"> </w:t>
      </w:r>
      <w:r w:rsidR="00897EBD" w:rsidRPr="008F5327">
        <w:rPr>
          <w:rFonts w:ascii="Times New Roman" w:hAnsi="Times New Roman" w:cs="Times New Roman"/>
          <w:szCs w:val="28"/>
          <w:lang w:val="en-GB"/>
        </w:rPr>
        <w:t xml:space="preserve">Branches of financial </w:t>
      </w:r>
      <w:r w:rsidR="00FC5906" w:rsidRPr="008F5327">
        <w:rPr>
          <w:rFonts w:ascii="Times New Roman" w:hAnsi="Times New Roman" w:cs="Times New Roman"/>
          <w:szCs w:val="28"/>
          <w:lang w:val="en-GB"/>
        </w:rPr>
        <w:t>organizations</w:t>
      </w:r>
      <w:r w:rsidR="00897EBD" w:rsidRPr="008F5327">
        <w:rPr>
          <w:rFonts w:ascii="Times New Roman" w:hAnsi="Times New Roman" w:cs="Times New Roman"/>
          <w:szCs w:val="28"/>
          <w:lang w:val="en-GB"/>
        </w:rPr>
        <w:t xml:space="preserve"> and NGOs operating in the communities </w:t>
      </w:r>
      <w:r w:rsidR="00A23427" w:rsidRPr="008F5327">
        <w:rPr>
          <w:rFonts w:ascii="Times New Roman" w:hAnsi="Times New Roman" w:cs="Times New Roman"/>
          <w:szCs w:val="28"/>
          <w:lang w:val="en-GB"/>
        </w:rPr>
        <w:t>have been</w:t>
      </w:r>
      <w:r w:rsidR="00897EBD" w:rsidRPr="008F5327">
        <w:rPr>
          <w:rFonts w:ascii="Times New Roman" w:hAnsi="Times New Roman" w:cs="Times New Roman"/>
          <w:szCs w:val="28"/>
          <w:lang w:val="en-GB"/>
        </w:rPr>
        <w:t xml:space="preserve"> more willing to meet and discuss their possible role in the local economic development process.</w:t>
      </w:r>
      <w:r w:rsidR="00AE69E4" w:rsidRPr="008F5327">
        <w:rPr>
          <w:rFonts w:ascii="Times New Roman" w:hAnsi="Times New Roman" w:cs="Times New Roman"/>
          <w:szCs w:val="28"/>
          <w:lang w:val="en-GB"/>
        </w:rPr>
        <w:t xml:space="preserve"> </w:t>
      </w:r>
    </w:p>
    <w:p w14:paraId="0B69A51F" w14:textId="433B12AD" w:rsidR="00396829" w:rsidRPr="008F5327" w:rsidRDefault="00897EBD" w:rsidP="00AE69E4">
      <w:pPr>
        <w:jc w:val="both"/>
        <w:rPr>
          <w:rFonts w:ascii="Times New Roman" w:hAnsi="Times New Roman" w:cs="Times New Roman"/>
          <w:szCs w:val="28"/>
          <w:lang w:val="en-GB"/>
        </w:rPr>
      </w:pPr>
      <w:r w:rsidRPr="008F5327">
        <w:rPr>
          <w:rFonts w:ascii="Times New Roman" w:hAnsi="Times New Roman" w:cs="Times New Roman"/>
          <w:szCs w:val="28"/>
          <w:lang w:val="en-GB"/>
        </w:rPr>
        <w:t xml:space="preserve">Collaboration with </w:t>
      </w:r>
      <w:r w:rsidR="006B6C31" w:rsidRPr="008F5327">
        <w:rPr>
          <w:rFonts w:ascii="Times New Roman" w:hAnsi="Times New Roman" w:cs="Times New Roman"/>
          <w:szCs w:val="28"/>
          <w:lang w:val="en-GB"/>
        </w:rPr>
        <w:t xml:space="preserve">the </w:t>
      </w:r>
      <w:r w:rsidRPr="008F5327">
        <w:rPr>
          <w:rFonts w:ascii="Times New Roman" w:hAnsi="Times New Roman" w:cs="Times New Roman"/>
          <w:szCs w:val="28"/>
          <w:lang w:val="en-GB"/>
        </w:rPr>
        <w:t>local population is not a new thing for communities since when developing the five-year community development strategy, as a matter of fact, public discussion</w:t>
      </w:r>
      <w:r w:rsidR="00B50638" w:rsidRPr="008F5327">
        <w:rPr>
          <w:rFonts w:ascii="Times New Roman" w:hAnsi="Times New Roman" w:cs="Times New Roman"/>
          <w:szCs w:val="28"/>
          <w:lang w:val="en-GB"/>
        </w:rPr>
        <w:t>s</w:t>
      </w:r>
      <w:r w:rsidRPr="008F5327">
        <w:rPr>
          <w:rFonts w:ascii="Times New Roman" w:hAnsi="Times New Roman" w:cs="Times New Roman"/>
          <w:szCs w:val="28"/>
          <w:lang w:val="en-GB"/>
        </w:rPr>
        <w:t xml:space="preserve"> are held</w:t>
      </w:r>
      <w:r w:rsidR="00396829" w:rsidRPr="008F5327">
        <w:rPr>
          <w:rFonts w:ascii="Times New Roman" w:hAnsi="Times New Roman" w:cs="Times New Roman"/>
          <w:szCs w:val="28"/>
          <w:lang w:val="en-GB"/>
        </w:rPr>
        <w:t xml:space="preserve"> </w:t>
      </w:r>
      <w:r w:rsidR="006B6C31" w:rsidRPr="008F5327">
        <w:rPr>
          <w:rFonts w:ascii="Times New Roman" w:hAnsi="Times New Roman" w:cs="Times New Roman"/>
          <w:szCs w:val="28"/>
          <w:lang w:val="en-GB"/>
        </w:rPr>
        <w:t>in</w:t>
      </w:r>
      <w:r w:rsidR="00396829" w:rsidRPr="008F5327">
        <w:rPr>
          <w:rFonts w:ascii="Times New Roman" w:hAnsi="Times New Roman" w:cs="Times New Roman"/>
          <w:szCs w:val="28"/>
          <w:lang w:val="en-GB"/>
        </w:rPr>
        <w:t xml:space="preserve"> which </w:t>
      </w:r>
      <w:r w:rsidR="00B50638" w:rsidRPr="008F5327">
        <w:rPr>
          <w:rFonts w:ascii="Times New Roman" w:hAnsi="Times New Roman" w:cs="Times New Roman"/>
          <w:szCs w:val="28"/>
          <w:lang w:val="en-GB"/>
        </w:rPr>
        <w:t xml:space="preserve">the </w:t>
      </w:r>
      <w:r w:rsidR="00396829" w:rsidRPr="008F5327">
        <w:rPr>
          <w:rFonts w:ascii="Times New Roman" w:hAnsi="Times New Roman" w:cs="Times New Roman"/>
          <w:szCs w:val="28"/>
          <w:lang w:val="en-GB"/>
        </w:rPr>
        <w:t xml:space="preserve">local </w:t>
      </w:r>
      <w:r w:rsidR="00FC5906" w:rsidRPr="008F5327">
        <w:rPr>
          <w:rFonts w:ascii="Times New Roman" w:hAnsi="Times New Roman" w:cs="Times New Roman"/>
          <w:szCs w:val="28"/>
          <w:lang w:val="en-GB"/>
        </w:rPr>
        <w:t>population</w:t>
      </w:r>
      <w:r w:rsidR="00396829" w:rsidRPr="008F5327">
        <w:rPr>
          <w:rFonts w:ascii="Times New Roman" w:hAnsi="Times New Roman" w:cs="Times New Roman"/>
          <w:szCs w:val="28"/>
          <w:lang w:val="en-GB"/>
        </w:rPr>
        <w:t xml:space="preserve"> and NGOs actively participate, voice concerns and come up with suggestions. A vivid example is the collaboration between Kapan </w:t>
      </w:r>
      <w:r w:rsidR="00441D33" w:rsidRPr="008F5327">
        <w:rPr>
          <w:rFonts w:ascii="Times New Roman" w:hAnsi="Times New Roman" w:cs="Times New Roman"/>
          <w:szCs w:val="28"/>
          <w:lang w:val="en-GB"/>
        </w:rPr>
        <w:t>m</w:t>
      </w:r>
      <w:r w:rsidR="00396829" w:rsidRPr="008F5327">
        <w:rPr>
          <w:rFonts w:ascii="Times New Roman" w:hAnsi="Times New Roman" w:cs="Times New Roman"/>
          <w:szCs w:val="28"/>
          <w:lang w:val="en-GB"/>
        </w:rPr>
        <w:t xml:space="preserve">unicipality, ARK Ecological NGO and Goris Tourism Development Office, which has led to the establishment of a </w:t>
      </w:r>
      <w:r w:rsidR="00180F6D" w:rsidRPr="008F5327">
        <w:rPr>
          <w:rFonts w:ascii="Times New Roman" w:hAnsi="Times New Roman" w:cs="Times New Roman"/>
          <w:szCs w:val="28"/>
          <w:lang w:val="en-GB"/>
        </w:rPr>
        <w:t>centre</w:t>
      </w:r>
      <w:r w:rsidR="00396829" w:rsidRPr="008F5327">
        <w:rPr>
          <w:rFonts w:ascii="Times New Roman" w:hAnsi="Times New Roman" w:cs="Times New Roman"/>
          <w:szCs w:val="28"/>
          <w:lang w:val="en-GB"/>
        </w:rPr>
        <w:t xml:space="preserve"> aimed at advancing the IT sector. </w:t>
      </w:r>
    </w:p>
    <w:p w14:paraId="322201FF" w14:textId="6C6F296E" w:rsidR="00AE69E4" w:rsidRPr="008F5327" w:rsidRDefault="00396829" w:rsidP="00AE69E4">
      <w:pPr>
        <w:jc w:val="both"/>
        <w:rPr>
          <w:rFonts w:ascii="Times New Roman" w:hAnsi="Times New Roman" w:cs="Times New Roman"/>
          <w:szCs w:val="28"/>
          <w:lang w:val="en-GB"/>
        </w:rPr>
      </w:pPr>
      <w:r w:rsidRPr="008F5327">
        <w:rPr>
          <w:rFonts w:ascii="Times New Roman" w:hAnsi="Times New Roman" w:cs="Times New Roman"/>
          <w:szCs w:val="28"/>
          <w:lang w:val="en-GB"/>
        </w:rPr>
        <w:t>Another example is Tashir community. Before participating in</w:t>
      </w:r>
      <w:r w:rsidR="005B0DB8" w:rsidRPr="008F5327">
        <w:rPr>
          <w:rFonts w:ascii="Times New Roman" w:hAnsi="Times New Roman" w:cs="Times New Roman"/>
          <w:szCs w:val="28"/>
          <w:lang w:val="en-GB"/>
        </w:rPr>
        <w:t xml:space="preserve"> the M4EG </w:t>
      </w:r>
      <w:r w:rsidR="00414822" w:rsidRPr="008F5327">
        <w:rPr>
          <w:rFonts w:ascii="Times New Roman" w:hAnsi="Times New Roman" w:cs="Times New Roman"/>
          <w:szCs w:val="28"/>
          <w:lang w:val="en-GB"/>
        </w:rPr>
        <w:t>Project</w:t>
      </w:r>
      <w:r w:rsidR="005B0DB8" w:rsidRPr="008F5327">
        <w:rPr>
          <w:rFonts w:ascii="Times New Roman" w:hAnsi="Times New Roman" w:cs="Times New Roman"/>
          <w:szCs w:val="28"/>
          <w:lang w:val="en-GB"/>
        </w:rPr>
        <w:t xml:space="preserve">, the </w:t>
      </w:r>
      <w:r w:rsidR="00441D33" w:rsidRPr="008F5327">
        <w:rPr>
          <w:rFonts w:ascii="Times New Roman" w:hAnsi="Times New Roman" w:cs="Times New Roman"/>
          <w:szCs w:val="28"/>
          <w:lang w:val="en-GB"/>
        </w:rPr>
        <w:t>m</w:t>
      </w:r>
      <w:r w:rsidR="005B0DB8" w:rsidRPr="008F5327">
        <w:rPr>
          <w:rFonts w:ascii="Times New Roman" w:hAnsi="Times New Roman" w:cs="Times New Roman"/>
          <w:szCs w:val="28"/>
          <w:lang w:val="en-GB"/>
        </w:rPr>
        <w:t xml:space="preserve">ayor, within the </w:t>
      </w:r>
      <w:r w:rsidR="00DA7853" w:rsidRPr="008F5327">
        <w:rPr>
          <w:rFonts w:ascii="Times New Roman" w:hAnsi="Times New Roman" w:cs="Times New Roman"/>
          <w:szCs w:val="28"/>
          <w:lang w:val="en-GB"/>
        </w:rPr>
        <w:t xml:space="preserve">pre-defined scope of </w:t>
      </w:r>
      <w:r w:rsidR="005B0DB8" w:rsidRPr="008F5327">
        <w:rPr>
          <w:rFonts w:ascii="Times New Roman" w:hAnsi="Times New Roman" w:cs="Times New Roman"/>
          <w:szCs w:val="28"/>
          <w:lang w:val="en-GB"/>
        </w:rPr>
        <w:t>responsibilit</w:t>
      </w:r>
      <w:r w:rsidR="00DA7853" w:rsidRPr="008F5327">
        <w:rPr>
          <w:rFonts w:ascii="Times New Roman" w:hAnsi="Times New Roman" w:cs="Times New Roman"/>
          <w:szCs w:val="28"/>
          <w:lang w:val="en-GB"/>
        </w:rPr>
        <w:t>ies</w:t>
      </w:r>
      <w:r w:rsidR="005B0DB8" w:rsidRPr="008F5327">
        <w:rPr>
          <w:rFonts w:ascii="Times New Roman" w:hAnsi="Times New Roman" w:cs="Times New Roman"/>
          <w:szCs w:val="28"/>
          <w:lang w:val="en-GB"/>
        </w:rPr>
        <w:t xml:space="preserve">, had certain collaboration with the </w:t>
      </w:r>
      <w:r w:rsidR="00CA3B33" w:rsidRPr="008F5327">
        <w:rPr>
          <w:rFonts w:ascii="Times New Roman" w:hAnsi="Times New Roman" w:cs="Times New Roman"/>
          <w:szCs w:val="28"/>
          <w:lang w:val="en-GB"/>
        </w:rPr>
        <w:t>businesses</w:t>
      </w:r>
      <w:r w:rsidR="005B0DB8" w:rsidRPr="008F5327">
        <w:rPr>
          <w:rFonts w:ascii="Times New Roman" w:hAnsi="Times New Roman" w:cs="Times New Roman"/>
          <w:szCs w:val="28"/>
          <w:lang w:val="en-GB"/>
        </w:rPr>
        <w:t xml:space="preserve"> – </w:t>
      </w:r>
      <w:r w:rsidR="00C021A9" w:rsidRPr="008F5327">
        <w:rPr>
          <w:rFonts w:ascii="Times New Roman" w:hAnsi="Times New Roman" w:cs="Times New Roman"/>
          <w:szCs w:val="28"/>
          <w:lang w:val="en-GB"/>
        </w:rPr>
        <w:t xml:space="preserve">meetings were held </w:t>
      </w:r>
      <w:r w:rsidR="005B0DB8" w:rsidRPr="008F5327">
        <w:rPr>
          <w:rFonts w:ascii="Times New Roman" w:hAnsi="Times New Roman" w:cs="Times New Roman"/>
          <w:szCs w:val="28"/>
          <w:lang w:val="en-GB"/>
        </w:rPr>
        <w:t>once or twice a month, however, th</w:t>
      </w:r>
      <w:r w:rsidR="00C021A9" w:rsidRPr="008F5327">
        <w:rPr>
          <w:rFonts w:ascii="Times New Roman" w:hAnsi="Times New Roman" w:cs="Times New Roman"/>
          <w:szCs w:val="28"/>
          <w:lang w:val="en-GB"/>
        </w:rPr>
        <w:t>e</w:t>
      </w:r>
      <w:r w:rsidR="005B0DB8" w:rsidRPr="008F5327">
        <w:rPr>
          <w:rFonts w:ascii="Times New Roman" w:hAnsi="Times New Roman" w:cs="Times New Roman"/>
          <w:szCs w:val="28"/>
          <w:lang w:val="en-GB"/>
        </w:rPr>
        <w:t xml:space="preserve"> meetings were mostly </w:t>
      </w:r>
      <w:r w:rsidR="00C021A9" w:rsidRPr="008F5327">
        <w:rPr>
          <w:rFonts w:ascii="Times New Roman" w:hAnsi="Times New Roman" w:cs="Times New Roman"/>
          <w:szCs w:val="28"/>
          <w:lang w:val="en-GB"/>
        </w:rPr>
        <w:t xml:space="preserve">of </w:t>
      </w:r>
      <w:r w:rsidR="006B6C31" w:rsidRPr="008F5327">
        <w:rPr>
          <w:rFonts w:ascii="Times New Roman" w:hAnsi="Times New Roman" w:cs="Times New Roman"/>
          <w:szCs w:val="28"/>
          <w:lang w:val="en-GB"/>
        </w:rPr>
        <w:t xml:space="preserve">a </w:t>
      </w:r>
      <w:r w:rsidR="005B0DB8" w:rsidRPr="008F5327">
        <w:rPr>
          <w:rFonts w:ascii="Times New Roman" w:hAnsi="Times New Roman" w:cs="Times New Roman"/>
          <w:szCs w:val="28"/>
          <w:lang w:val="en-GB"/>
        </w:rPr>
        <w:t>formal</w:t>
      </w:r>
      <w:r w:rsidR="00C021A9" w:rsidRPr="008F5327">
        <w:rPr>
          <w:rFonts w:ascii="Times New Roman" w:hAnsi="Times New Roman" w:cs="Times New Roman"/>
          <w:szCs w:val="28"/>
          <w:lang w:val="en-GB"/>
        </w:rPr>
        <w:t xml:space="preserve"> nature</w:t>
      </w:r>
      <w:r w:rsidR="005B0DB8" w:rsidRPr="008F5327">
        <w:rPr>
          <w:rFonts w:ascii="Times New Roman" w:hAnsi="Times New Roman" w:cs="Times New Roman"/>
          <w:szCs w:val="28"/>
          <w:lang w:val="en-GB"/>
        </w:rPr>
        <w:t xml:space="preserve">. Only thanks to knowledge gained </w:t>
      </w:r>
      <w:r w:rsidR="00314DD8" w:rsidRPr="008F5327">
        <w:rPr>
          <w:rFonts w:ascii="Times New Roman" w:hAnsi="Times New Roman" w:cs="Times New Roman"/>
          <w:szCs w:val="28"/>
          <w:lang w:val="en-GB"/>
        </w:rPr>
        <w:t>via</w:t>
      </w:r>
      <w:r w:rsidR="005B0DB8" w:rsidRPr="008F5327">
        <w:rPr>
          <w:rFonts w:ascii="Times New Roman" w:hAnsi="Times New Roman" w:cs="Times New Roman"/>
          <w:szCs w:val="28"/>
          <w:lang w:val="en-GB"/>
        </w:rPr>
        <w:t xml:space="preserve"> the trainings </w:t>
      </w:r>
      <w:r w:rsidR="00314DD8" w:rsidRPr="008F5327">
        <w:rPr>
          <w:rFonts w:ascii="Times New Roman" w:hAnsi="Times New Roman" w:cs="Times New Roman"/>
          <w:szCs w:val="28"/>
          <w:lang w:val="en-GB"/>
        </w:rPr>
        <w:t>under</w:t>
      </w:r>
      <w:r w:rsidR="005B0DB8" w:rsidRPr="008F5327">
        <w:rPr>
          <w:rFonts w:ascii="Times New Roman" w:hAnsi="Times New Roman" w:cs="Times New Roman"/>
          <w:szCs w:val="28"/>
          <w:lang w:val="en-GB"/>
        </w:rPr>
        <w:t xml:space="preserve"> the </w:t>
      </w:r>
      <w:r w:rsidR="00414822" w:rsidRPr="008F5327">
        <w:rPr>
          <w:rFonts w:ascii="Times New Roman" w:hAnsi="Times New Roman" w:cs="Times New Roman"/>
          <w:szCs w:val="28"/>
          <w:lang w:val="en-GB"/>
        </w:rPr>
        <w:t>Project</w:t>
      </w:r>
      <w:r w:rsidR="005B0DB8" w:rsidRPr="008F5327">
        <w:rPr>
          <w:rFonts w:ascii="Times New Roman" w:hAnsi="Times New Roman" w:cs="Times New Roman"/>
          <w:szCs w:val="28"/>
          <w:lang w:val="en-GB"/>
        </w:rPr>
        <w:t xml:space="preserve">, the LEDO of Tashir community served as a link between the municipality and the </w:t>
      </w:r>
      <w:r w:rsidR="00314DD8" w:rsidRPr="008F5327">
        <w:rPr>
          <w:rFonts w:ascii="Times New Roman" w:hAnsi="Times New Roman" w:cs="Times New Roman"/>
          <w:szCs w:val="28"/>
          <w:lang w:val="en-GB"/>
        </w:rPr>
        <w:t>businesses</w:t>
      </w:r>
      <w:r w:rsidR="00AE69E4" w:rsidRPr="008F5327">
        <w:rPr>
          <w:rFonts w:ascii="Times New Roman" w:hAnsi="Times New Roman" w:cs="Times New Roman"/>
          <w:szCs w:val="28"/>
          <w:lang w:val="en-GB"/>
        </w:rPr>
        <w:t xml:space="preserve">, </w:t>
      </w:r>
      <w:r w:rsidR="005B0DB8" w:rsidRPr="008F5327">
        <w:rPr>
          <w:rFonts w:ascii="Times New Roman" w:hAnsi="Times New Roman" w:cs="Times New Roman"/>
          <w:szCs w:val="28"/>
          <w:lang w:val="en-GB"/>
        </w:rPr>
        <w:t xml:space="preserve">as well as contributed to the acquaintance and collaboration between the </w:t>
      </w:r>
      <w:r w:rsidR="00876321" w:rsidRPr="008F5327">
        <w:rPr>
          <w:rFonts w:ascii="Times New Roman" w:hAnsi="Times New Roman" w:cs="Times New Roman"/>
          <w:szCs w:val="28"/>
          <w:lang w:val="en-GB"/>
        </w:rPr>
        <w:t>businesses</w:t>
      </w:r>
      <w:r w:rsidR="005B0DB8" w:rsidRPr="008F5327">
        <w:rPr>
          <w:rFonts w:ascii="Times New Roman" w:hAnsi="Times New Roman" w:cs="Times New Roman"/>
          <w:szCs w:val="28"/>
          <w:lang w:val="en-GB"/>
        </w:rPr>
        <w:t xml:space="preserve">. </w:t>
      </w:r>
      <w:r w:rsidR="00876321" w:rsidRPr="008F5327">
        <w:rPr>
          <w:rFonts w:ascii="Times New Roman" w:hAnsi="Times New Roman" w:cs="Times New Roman"/>
          <w:szCs w:val="28"/>
          <w:lang w:val="en-GB"/>
        </w:rPr>
        <w:t>These processes</w:t>
      </w:r>
      <w:r w:rsidR="005B0DB8" w:rsidRPr="008F5327">
        <w:rPr>
          <w:rFonts w:ascii="Times New Roman" w:hAnsi="Times New Roman" w:cs="Times New Roman"/>
          <w:szCs w:val="28"/>
          <w:lang w:val="en-GB"/>
        </w:rPr>
        <w:t xml:space="preserve"> served as a </w:t>
      </w:r>
      <w:r w:rsidR="00FC5906" w:rsidRPr="008F5327">
        <w:rPr>
          <w:rFonts w:ascii="Times New Roman" w:hAnsi="Times New Roman" w:cs="Times New Roman"/>
          <w:szCs w:val="28"/>
          <w:lang w:val="en-GB"/>
        </w:rPr>
        <w:t>basis</w:t>
      </w:r>
      <w:r w:rsidR="005B0DB8" w:rsidRPr="008F5327">
        <w:rPr>
          <w:rFonts w:ascii="Times New Roman" w:hAnsi="Times New Roman" w:cs="Times New Roman"/>
          <w:szCs w:val="28"/>
          <w:lang w:val="en-GB"/>
        </w:rPr>
        <w:t xml:space="preserve"> for organizing a </w:t>
      </w:r>
      <w:r w:rsidR="00B4586E" w:rsidRPr="008F5327">
        <w:rPr>
          <w:rFonts w:ascii="Times New Roman" w:hAnsi="Times New Roman" w:cs="Times New Roman"/>
          <w:szCs w:val="28"/>
        </w:rPr>
        <w:t>Cheese</w:t>
      </w:r>
      <w:r w:rsidR="005B0DB8" w:rsidRPr="008F5327">
        <w:rPr>
          <w:rFonts w:ascii="Times New Roman" w:hAnsi="Times New Roman" w:cs="Times New Roman"/>
          <w:szCs w:val="28"/>
          <w:lang w:val="en-GB"/>
        </w:rPr>
        <w:t xml:space="preserve"> Festival in Tashir community</w:t>
      </w:r>
      <w:r w:rsidR="00876321" w:rsidRPr="008F5327">
        <w:rPr>
          <w:rFonts w:ascii="Times New Roman" w:hAnsi="Times New Roman" w:cs="Times New Roman"/>
          <w:szCs w:val="28"/>
          <w:lang w:val="en-GB"/>
        </w:rPr>
        <w:t>.</w:t>
      </w:r>
      <w:r w:rsidR="005B0DB8" w:rsidRPr="008F5327">
        <w:rPr>
          <w:rFonts w:ascii="Times New Roman" w:hAnsi="Times New Roman" w:cs="Times New Roman"/>
          <w:szCs w:val="28"/>
          <w:lang w:val="en-GB"/>
        </w:rPr>
        <w:t xml:space="preserve"> </w:t>
      </w:r>
      <w:r w:rsidR="00876321" w:rsidRPr="008F5327">
        <w:rPr>
          <w:rFonts w:ascii="Times New Roman" w:hAnsi="Times New Roman" w:cs="Times New Roman"/>
          <w:szCs w:val="28"/>
          <w:lang w:val="en-GB"/>
        </w:rPr>
        <w:t>T</w:t>
      </w:r>
      <w:r w:rsidR="005B0DB8" w:rsidRPr="008F5327">
        <w:rPr>
          <w:rFonts w:ascii="Times New Roman" w:hAnsi="Times New Roman" w:cs="Times New Roman"/>
          <w:szCs w:val="28"/>
          <w:lang w:val="en-GB"/>
        </w:rPr>
        <w:t xml:space="preserve">he </w:t>
      </w:r>
      <w:r w:rsidR="00441D33" w:rsidRPr="008F5327">
        <w:rPr>
          <w:rFonts w:ascii="Times New Roman" w:hAnsi="Times New Roman" w:cs="Times New Roman"/>
          <w:szCs w:val="28"/>
          <w:lang w:val="en-GB"/>
        </w:rPr>
        <w:t>f</w:t>
      </w:r>
      <w:r w:rsidR="005B0DB8" w:rsidRPr="008F5327">
        <w:rPr>
          <w:rFonts w:ascii="Times New Roman" w:hAnsi="Times New Roman" w:cs="Times New Roman"/>
          <w:szCs w:val="28"/>
          <w:lang w:val="en-GB"/>
        </w:rPr>
        <w:t xml:space="preserve">estival is held annually and has significant impact on both triggering the </w:t>
      </w:r>
      <w:r w:rsidR="00C04082" w:rsidRPr="008F5327">
        <w:rPr>
          <w:rFonts w:ascii="Times New Roman" w:hAnsi="Times New Roman" w:cs="Times New Roman"/>
          <w:szCs w:val="28"/>
          <w:lang w:val="en-GB"/>
        </w:rPr>
        <w:t>activities of the businesses</w:t>
      </w:r>
      <w:r w:rsidR="00AE69E4" w:rsidRPr="008F5327">
        <w:rPr>
          <w:rFonts w:ascii="Times New Roman" w:hAnsi="Times New Roman" w:cs="Times New Roman"/>
          <w:szCs w:val="28"/>
          <w:lang w:val="en-GB"/>
        </w:rPr>
        <w:t xml:space="preserve"> </w:t>
      </w:r>
      <w:r w:rsidR="005B0DB8" w:rsidRPr="008F5327">
        <w:rPr>
          <w:rFonts w:ascii="Times New Roman" w:hAnsi="Times New Roman" w:cs="Times New Roman"/>
          <w:szCs w:val="28"/>
          <w:lang w:val="en-GB"/>
        </w:rPr>
        <w:t>and boosting the community image</w:t>
      </w:r>
      <w:r w:rsidR="00B4586E" w:rsidRPr="008F5327">
        <w:rPr>
          <w:rFonts w:ascii="Times New Roman" w:hAnsi="Times New Roman" w:cs="Times New Roman"/>
          <w:szCs w:val="28"/>
          <w:lang w:val="en-GB"/>
        </w:rPr>
        <w:t xml:space="preserve"> as cheese producer and ecotourism destination</w:t>
      </w:r>
      <w:r w:rsidR="005B0DB8" w:rsidRPr="008F5327">
        <w:rPr>
          <w:rFonts w:ascii="Times New Roman" w:hAnsi="Times New Roman" w:cs="Times New Roman"/>
          <w:szCs w:val="28"/>
          <w:lang w:val="en-GB"/>
        </w:rPr>
        <w:t xml:space="preserve">. </w:t>
      </w:r>
    </w:p>
    <w:p w14:paraId="5DB357D2" w14:textId="38EA4C8E" w:rsidR="00AE69E4" w:rsidRPr="008F5327" w:rsidRDefault="005B0DB8" w:rsidP="00AE69E4">
      <w:pPr>
        <w:jc w:val="both"/>
        <w:rPr>
          <w:rFonts w:ascii="Times New Roman" w:hAnsi="Times New Roman" w:cs="Times New Roman"/>
          <w:szCs w:val="28"/>
          <w:lang w:val="en-GB"/>
        </w:rPr>
      </w:pPr>
      <w:r w:rsidRPr="008F5327">
        <w:rPr>
          <w:rFonts w:ascii="Times New Roman" w:hAnsi="Times New Roman" w:cs="Times New Roman"/>
          <w:szCs w:val="28"/>
          <w:lang w:val="en-GB"/>
        </w:rPr>
        <w:lastRenderedPageBreak/>
        <w:t xml:space="preserve">To trigger public-private partnership as well as with regard to the study and discussion of issues related to the economic development plan, </w:t>
      </w:r>
      <w:r w:rsidR="00841B6F" w:rsidRPr="008F5327">
        <w:rPr>
          <w:rFonts w:ascii="Times New Roman" w:hAnsi="Times New Roman" w:cs="Times New Roman"/>
          <w:szCs w:val="28"/>
          <w:lang w:val="en-GB"/>
        </w:rPr>
        <w:t>at th</w:t>
      </w:r>
      <w:r w:rsidRPr="008F5327">
        <w:rPr>
          <w:rFonts w:ascii="Times New Roman" w:hAnsi="Times New Roman" w:cs="Times New Roman"/>
          <w:szCs w:val="28"/>
          <w:lang w:val="en-GB"/>
        </w:rPr>
        <w:t xml:space="preserve">e </w:t>
      </w:r>
      <w:r w:rsidR="00841B6F" w:rsidRPr="008F5327">
        <w:rPr>
          <w:rFonts w:ascii="Times New Roman" w:hAnsi="Times New Roman" w:cs="Times New Roman"/>
          <w:szCs w:val="28"/>
          <w:lang w:val="en-GB"/>
        </w:rPr>
        <w:t xml:space="preserve">initiative of Together for Economic Development NGO operating in Charentsavan, a task force comprised of municipality specialists, businessmen and NGO members was set up. It served as a platform for information and practice exchange. </w:t>
      </w:r>
      <w:r w:rsidR="00AE69E4" w:rsidRPr="008F5327">
        <w:rPr>
          <w:rFonts w:ascii="Times New Roman" w:hAnsi="Times New Roman" w:cs="Times New Roman"/>
          <w:szCs w:val="28"/>
          <w:lang w:val="en-GB"/>
        </w:rPr>
        <w:t xml:space="preserve"> </w:t>
      </w:r>
    </w:p>
    <w:p w14:paraId="443CF85E" w14:textId="40ED6F61" w:rsidR="00AE69E4" w:rsidRPr="008F5327" w:rsidRDefault="00841B6F" w:rsidP="00AE69E4">
      <w:pPr>
        <w:jc w:val="both"/>
        <w:rPr>
          <w:rFonts w:ascii="Times New Roman" w:hAnsi="Times New Roman" w:cs="Times New Roman"/>
          <w:szCs w:val="28"/>
          <w:lang w:val="en-GB"/>
        </w:rPr>
      </w:pPr>
      <w:r w:rsidRPr="008F5327">
        <w:rPr>
          <w:rFonts w:ascii="Times New Roman" w:hAnsi="Times New Roman" w:cs="Times New Roman"/>
          <w:szCs w:val="28"/>
          <w:lang w:val="en-GB"/>
        </w:rPr>
        <w:t xml:space="preserve">The collaboration enabled LED </w:t>
      </w:r>
      <w:r w:rsidR="00441D33" w:rsidRPr="008F5327">
        <w:rPr>
          <w:rFonts w:ascii="Times New Roman" w:hAnsi="Times New Roman" w:cs="Times New Roman"/>
          <w:szCs w:val="28"/>
          <w:lang w:val="en-GB"/>
        </w:rPr>
        <w:t>o</w:t>
      </w:r>
      <w:r w:rsidRPr="008F5327">
        <w:rPr>
          <w:rFonts w:ascii="Times New Roman" w:hAnsi="Times New Roman" w:cs="Times New Roman"/>
          <w:szCs w:val="28"/>
          <w:lang w:val="en-GB"/>
        </w:rPr>
        <w:t>fficers to come to the conclusion that to ensure sustainable economic development</w:t>
      </w:r>
      <w:r w:rsidR="00682E6A" w:rsidRPr="008F5327">
        <w:rPr>
          <w:rFonts w:ascii="Times New Roman" w:hAnsi="Times New Roman" w:cs="Times New Roman"/>
          <w:szCs w:val="28"/>
          <w:lang w:val="en-GB"/>
        </w:rPr>
        <w:t>,</w:t>
      </w:r>
      <w:r w:rsidRPr="008F5327">
        <w:rPr>
          <w:rFonts w:ascii="Times New Roman" w:hAnsi="Times New Roman" w:cs="Times New Roman"/>
          <w:szCs w:val="28"/>
          <w:lang w:val="en-GB"/>
        </w:rPr>
        <w:t xml:space="preserve"> the local self-government bodies should first </w:t>
      </w:r>
      <w:r w:rsidR="00682E6A" w:rsidRPr="008F5327">
        <w:rPr>
          <w:rFonts w:ascii="Times New Roman" w:hAnsi="Times New Roman" w:cs="Times New Roman"/>
          <w:szCs w:val="28"/>
          <w:lang w:val="en-GB"/>
        </w:rPr>
        <w:t>cooperate</w:t>
      </w:r>
      <w:r w:rsidRPr="008F5327">
        <w:rPr>
          <w:rFonts w:ascii="Times New Roman" w:hAnsi="Times New Roman" w:cs="Times New Roman"/>
          <w:szCs w:val="28"/>
          <w:lang w:val="en-GB"/>
        </w:rPr>
        <w:t xml:space="preserve"> with partners (private sector, NGOs) to improve the local business environment and create conditions for the private sector’s economic development and employment, </w:t>
      </w:r>
      <w:r w:rsidR="008F7FC9" w:rsidRPr="008F5327">
        <w:rPr>
          <w:rFonts w:ascii="Times New Roman" w:hAnsi="Times New Roman" w:cs="Times New Roman"/>
          <w:szCs w:val="28"/>
          <w:lang w:val="en-GB"/>
        </w:rPr>
        <w:t>which</w:t>
      </w:r>
      <w:r w:rsidRPr="008F5327">
        <w:rPr>
          <w:rFonts w:ascii="Times New Roman" w:hAnsi="Times New Roman" w:cs="Times New Roman"/>
          <w:szCs w:val="28"/>
          <w:lang w:val="en-GB"/>
        </w:rPr>
        <w:t xml:space="preserve"> will benefit the entire community.</w:t>
      </w:r>
      <w:r w:rsidR="006B6C31" w:rsidRPr="008F5327">
        <w:rPr>
          <w:rFonts w:ascii="Times New Roman" w:hAnsi="Times New Roman" w:cs="Times New Roman"/>
          <w:szCs w:val="28"/>
          <w:lang w:val="en-GB"/>
        </w:rPr>
        <w:t xml:space="preserve"> </w:t>
      </w:r>
      <w:r w:rsidRPr="008F5327">
        <w:rPr>
          <w:rFonts w:ascii="Times New Roman" w:hAnsi="Times New Roman" w:cs="Times New Roman"/>
          <w:szCs w:val="28"/>
          <w:lang w:val="en-GB"/>
        </w:rPr>
        <w:t xml:space="preserve"> Local economic development is more successful when it is based on public-private partnership.</w:t>
      </w:r>
    </w:p>
    <w:p w14:paraId="72110942" w14:textId="7A2FACC7" w:rsidR="00AE69E4" w:rsidRPr="008F5327" w:rsidRDefault="00841B6F" w:rsidP="00AE69E4">
      <w:pPr>
        <w:jc w:val="both"/>
        <w:rPr>
          <w:rFonts w:ascii="Times New Roman" w:hAnsi="Times New Roman" w:cs="Times New Roman"/>
          <w:color w:val="000000" w:themeColor="text1"/>
          <w:szCs w:val="28"/>
          <w:lang w:val="en-GB"/>
        </w:rPr>
      </w:pPr>
      <w:r w:rsidRPr="008F5327">
        <w:rPr>
          <w:rFonts w:ascii="Times New Roman" w:hAnsi="Times New Roman" w:cs="Times New Roman"/>
          <w:color w:val="000000" w:themeColor="text1"/>
          <w:szCs w:val="28"/>
          <w:lang w:val="en-GB"/>
        </w:rPr>
        <w:t xml:space="preserve">Dilijan community in collaboration with the IDeA Foundation and with </w:t>
      </w:r>
      <w:r w:rsidR="00663308" w:rsidRPr="008F5327">
        <w:rPr>
          <w:rFonts w:ascii="Times New Roman" w:hAnsi="Times New Roman" w:cs="Times New Roman"/>
          <w:color w:val="000000" w:themeColor="text1"/>
          <w:szCs w:val="28"/>
          <w:lang w:val="en-GB"/>
        </w:rPr>
        <w:t>support</w:t>
      </w:r>
      <w:r w:rsidRPr="008F5327">
        <w:rPr>
          <w:rFonts w:ascii="Times New Roman" w:hAnsi="Times New Roman" w:cs="Times New Roman"/>
          <w:color w:val="000000" w:themeColor="text1"/>
          <w:szCs w:val="28"/>
          <w:lang w:val="en-GB"/>
        </w:rPr>
        <w:t xml:space="preserve"> of the European Union has significantly improved tourist </w:t>
      </w:r>
      <w:r w:rsidR="00663308" w:rsidRPr="008F5327">
        <w:rPr>
          <w:rFonts w:ascii="Times New Roman" w:hAnsi="Times New Roman" w:cs="Times New Roman"/>
          <w:color w:val="000000" w:themeColor="text1"/>
          <w:szCs w:val="28"/>
          <w:lang w:val="en-GB"/>
        </w:rPr>
        <w:t>infrastructures</w:t>
      </w:r>
      <w:r w:rsidRPr="008F5327">
        <w:rPr>
          <w:rFonts w:ascii="Times New Roman" w:hAnsi="Times New Roman" w:cs="Times New Roman"/>
          <w:color w:val="000000" w:themeColor="text1"/>
          <w:szCs w:val="28"/>
          <w:lang w:val="en-GB"/>
        </w:rPr>
        <w:t xml:space="preserve"> especially in the field of ecotourism</w:t>
      </w:r>
      <w:r w:rsidR="009068ED" w:rsidRPr="008F5327">
        <w:rPr>
          <w:rFonts w:ascii="Times New Roman" w:hAnsi="Times New Roman" w:cs="Times New Roman"/>
          <w:color w:val="000000" w:themeColor="text1"/>
          <w:szCs w:val="28"/>
          <w:lang w:val="en-GB"/>
        </w:rPr>
        <w:t xml:space="preserve"> by establishing a modern tourist information </w:t>
      </w:r>
      <w:r w:rsidR="00663308" w:rsidRPr="008F5327">
        <w:rPr>
          <w:rFonts w:ascii="Times New Roman" w:hAnsi="Times New Roman" w:cs="Times New Roman"/>
          <w:color w:val="000000" w:themeColor="text1"/>
          <w:szCs w:val="28"/>
          <w:lang w:val="en-GB"/>
        </w:rPr>
        <w:t>centre</w:t>
      </w:r>
      <w:r w:rsidR="009068ED" w:rsidRPr="008F5327">
        <w:rPr>
          <w:rFonts w:ascii="Times New Roman" w:hAnsi="Times New Roman" w:cs="Times New Roman"/>
          <w:color w:val="000000" w:themeColor="text1"/>
          <w:szCs w:val="28"/>
          <w:lang w:val="en-GB"/>
        </w:rPr>
        <w:t xml:space="preserve">, 11 hiking trails in Dilijan National Park and an </w:t>
      </w:r>
      <w:r w:rsidR="00FC5906" w:rsidRPr="008F5327">
        <w:rPr>
          <w:rFonts w:ascii="Times New Roman" w:hAnsi="Times New Roman" w:cs="Times New Roman"/>
          <w:color w:val="000000" w:themeColor="text1"/>
          <w:szCs w:val="28"/>
          <w:lang w:val="en-GB"/>
        </w:rPr>
        <w:t>agro market</w:t>
      </w:r>
      <w:r w:rsidR="009068ED" w:rsidRPr="008F5327">
        <w:rPr>
          <w:rFonts w:ascii="Times New Roman" w:hAnsi="Times New Roman" w:cs="Times New Roman"/>
          <w:color w:val="000000" w:themeColor="text1"/>
          <w:szCs w:val="28"/>
          <w:lang w:val="en-GB"/>
        </w:rPr>
        <w:t xml:space="preserve">. </w:t>
      </w:r>
      <w:r w:rsidRPr="008F5327">
        <w:rPr>
          <w:rFonts w:ascii="Times New Roman" w:hAnsi="Times New Roman" w:cs="Times New Roman"/>
          <w:color w:val="000000" w:themeColor="text1"/>
          <w:szCs w:val="28"/>
          <w:lang w:val="en-GB"/>
        </w:rPr>
        <w:t xml:space="preserve"> </w:t>
      </w:r>
      <w:r w:rsidR="00AE69E4" w:rsidRPr="008F5327">
        <w:rPr>
          <w:rFonts w:ascii="Times New Roman" w:hAnsi="Times New Roman" w:cs="Times New Roman"/>
          <w:color w:val="000000" w:themeColor="text1"/>
          <w:szCs w:val="28"/>
          <w:lang w:val="en-GB"/>
        </w:rPr>
        <w:t xml:space="preserve">  </w:t>
      </w:r>
    </w:p>
    <w:p w14:paraId="129D2463" w14:textId="3CC3D0FE" w:rsidR="00AE69E4" w:rsidRPr="008F5327" w:rsidRDefault="009068ED" w:rsidP="00AE69E4">
      <w:pPr>
        <w:jc w:val="both"/>
        <w:rPr>
          <w:rFonts w:ascii="Times New Roman" w:hAnsi="Times New Roman" w:cs="Times New Roman"/>
          <w:color w:val="000000" w:themeColor="text1"/>
          <w:lang w:val="en-GB"/>
        </w:rPr>
      </w:pPr>
      <w:r w:rsidRPr="008F5327">
        <w:rPr>
          <w:rFonts w:ascii="Times New Roman" w:hAnsi="Times New Roman" w:cs="Times New Roman"/>
          <w:color w:val="000000" w:themeColor="text1"/>
          <w:szCs w:val="28"/>
          <w:lang w:val="en-GB"/>
        </w:rPr>
        <w:t xml:space="preserve">Thanks to </w:t>
      </w:r>
      <w:r w:rsidR="00B4586E" w:rsidRPr="008F5327">
        <w:rPr>
          <w:rFonts w:ascii="Times New Roman" w:hAnsi="Times New Roman" w:cs="Times New Roman"/>
          <w:color w:val="000000" w:themeColor="text1"/>
          <w:szCs w:val="28"/>
          <w:lang w:val="en-GB"/>
        </w:rPr>
        <w:t>proactive</w:t>
      </w:r>
      <w:r w:rsidR="00617BFA" w:rsidRPr="008F5327">
        <w:rPr>
          <w:rFonts w:ascii="Times New Roman" w:hAnsi="Times New Roman" w:cs="Times New Roman"/>
          <w:color w:val="000000" w:themeColor="text1"/>
          <w:szCs w:val="28"/>
          <w:lang w:val="en-GB"/>
        </w:rPr>
        <w:t xml:space="preserve"> measures of </w:t>
      </w:r>
      <w:r w:rsidRPr="008F5327">
        <w:rPr>
          <w:rFonts w:ascii="Times New Roman" w:hAnsi="Times New Roman" w:cs="Times New Roman"/>
          <w:color w:val="000000" w:themeColor="text1"/>
          <w:szCs w:val="28"/>
          <w:lang w:val="en-GB"/>
        </w:rPr>
        <w:t xml:space="preserve">Areni community, a Diaspora Armenian investor </w:t>
      </w:r>
      <w:r w:rsidR="00617BFA" w:rsidRPr="008F5327">
        <w:rPr>
          <w:rFonts w:ascii="Times New Roman" w:hAnsi="Times New Roman" w:cs="Times New Roman"/>
          <w:color w:val="000000" w:themeColor="text1"/>
          <w:szCs w:val="28"/>
          <w:lang w:val="en-GB"/>
        </w:rPr>
        <w:t>has been</w:t>
      </w:r>
      <w:r w:rsidRPr="008F5327">
        <w:rPr>
          <w:rFonts w:ascii="Times New Roman" w:hAnsi="Times New Roman" w:cs="Times New Roman"/>
          <w:color w:val="000000" w:themeColor="text1"/>
          <w:szCs w:val="28"/>
          <w:lang w:val="en-GB"/>
        </w:rPr>
        <w:t xml:space="preserve"> implementing a large-scale investment program in the community by establishing a 200-ha vineyard with the goal to emba</w:t>
      </w:r>
      <w:r w:rsidR="003E7FC1" w:rsidRPr="008F5327">
        <w:rPr>
          <w:rFonts w:ascii="Times New Roman" w:hAnsi="Times New Roman" w:cs="Times New Roman"/>
          <w:color w:val="000000" w:themeColor="text1"/>
          <w:szCs w:val="28"/>
          <w:lang w:val="en-GB"/>
        </w:rPr>
        <w:t>rk on winemaking in the future.</w:t>
      </w:r>
      <w:r w:rsidR="00AE69E4" w:rsidRPr="008F5327">
        <w:rPr>
          <w:rFonts w:ascii="Times New Roman" w:hAnsi="Times New Roman" w:cs="Times New Roman"/>
          <w:color w:val="000000" w:themeColor="text1"/>
          <w:szCs w:val="28"/>
          <w:lang w:val="en-GB"/>
        </w:rPr>
        <w:t xml:space="preserve"> </w:t>
      </w:r>
    </w:p>
    <w:p w14:paraId="3189A3BC" w14:textId="0E560589" w:rsidR="00AE69E4" w:rsidRPr="008F5327" w:rsidRDefault="00AE69E4" w:rsidP="00AE69E4">
      <w:pPr>
        <w:pStyle w:val="Heading2"/>
        <w:spacing w:after="240"/>
        <w:rPr>
          <w:rFonts w:ascii="Times New Roman" w:hAnsi="Times New Roman" w:cs="Times New Roman"/>
          <w:szCs w:val="28"/>
          <w:lang w:val="en-GB"/>
        </w:rPr>
      </w:pPr>
      <w:bookmarkStart w:id="4" w:name="_Toc54018481"/>
      <w:r w:rsidRPr="008F5327">
        <w:rPr>
          <w:rFonts w:ascii="Times New Roman" w:hAnsi="Times New Roman" w:cs="Times New Roman"/>
          <w:szCs w:val="28"/>
          <w:lang w:val="en-GB"/>
        </w:rPr>
        <w:t>1</w:t>
      </w:r>
      <w:r w:rsidR="00437F2B">
        <w:rPr>
          <w:rFonts w:ascii="MS Mincho" w:eastAsia="MS Mincho" w:hAnsi="MS Mincho" w:cs="MS Mincho" w:hint="eastAsia"/>
          <w:szCs w:val="28"/>
          <w:lang w:val="en-GB"/>
        </w:rPr>
        <w:t>.</w:t>
      </w:r>
      <w:r w:rsidRPr="008F5327">
        <w:rPr>
          <w:rFonts w:ascii="Times New Roman" w:hAnsi="Times New Roman" w:cs="Times New Roman"/>
          <w:szCs w:val="28"/>
          <w:lang w:val="en-GB"/>
        </w:rPr>
        <w:t>3</w:t>
      </w:r>
      <w:r w:rsidR="00437F2B">
        <w:rPr>
          <w:rFonts w:ascii="MS Mincho" w:eastAsia="MS Mincho" w:hAnsi="MS Mincho" w:cs="MS Mincho" w:hint="eastAsia"/>
          <w:szCs w:val="28"/>
          <w:lang w:val="en-GB"/>
        </w:rPr>
        <w:t>.</w:t>
      </w:r>
      <w:r w:rsidR="0053459B" w:rsidRPr="008F5327">
        <w:rPr>
          <w:rFonts w:ascii="Times New Roman" w:hAnsi="Times New Roman" w:cs="Times New Roman"/>
          <w:szCs w:val="28"/>
          <w:lang w:val="en-GB"/>
        </w:rPr>
        <w:t xml:space="preserve"> </w:t>
      </w:r>
      <w:r w:rsidR="009068ED" w:rsidRPr="008F5327">
        <w:rPr>
          <w:rFonts w:ascii="Times New Roman" w:hAnsi="Times New Roman" w:cs="Times New Roman"/>
          <w:szCs w:val="28"/>
          <w:lang w:val="en-GB"/>
        </w:rPr>
        <w:t xml:space="preserve">Abilities and Skills of </w:t>
      </w:r>
      <w:r w:rsidR="00BC722A" w:rsidRPr="008F5327">
        <w:rPr>
          <w:rFonts w:ascii="Times New Roman" w:hAnsi="Times New Roman" w:cs="Times New Roman"/>
          <w:szCs w:val="28"/>
          <w:lang w:val="en-GB"/>
        </w:rPr>
        <w:t>Municipal Civil Servants</w:t>
      </w:r>
      <w:r w:rsidRPr="008F5327">
        <w:rPr>
          <w:rFonts w:ascii="Times New Roman" w:hAnsi="Times New Roman" w:cs="Times New Roman"/>
          <w:szCs w:val="28"/>
          <w:lang w:val="en-GB"/>
        </w:rPr>
        <w:t xml:space="preserve"> </w:t>
      </w:r>
      <w:r w:rsidR="009068ED" w:rsidRPr="008F5327">
        <w:rPr>
          <w:rFonts w:ascii="Times New Roman" w:hAnsi="Times New Roman" w:cs="Times New Roman"/>
          <w:szCs w:val="28"/>
          <w:lang w:val="en-GB"/>
        </w:rPr>
        <w:t xml:space="preserve">to </w:t>
      </w:r>
      <w:r w:rsidR="0053459B" w:rsidRPr="008F5327">
        <w:rPr>
          <w:rFonts w:ascii="Times New Roman" w:hAnsi="Times New Roman" w:cs="Times New Roman"/>
          <w:szCs w:val="28"/>
          <w:lang w:val="en-GB"/>
        </w:rPr>
        <w:t>Analyse</w:t>
      </w:r>
      <w:r w:rsidR="009068ED" w:rsidRPr="008F5327">
        <w:rPr>
          <w:rFonts w:ascii="Times New Roman" w:hAnsi="Times New Roman" w:cs="Times New Roman"/>
          <w:szCs w:val="28"/>
          <w:lang w:val="en-GB"/>
        </w:rPr>
        <w:t xml:space="preserve"> </w:t>
      </w:r>
      <w:r w:rsidR="0053459B" w:rsidRPr="008F5327">
        <w:rPr>
          <w:rFonts w:ascii="Times New Roman" w:hAnsi="Times New Roman" w:cs="Times New Roman"/>
          <w:szCs w:val="28"/>
          <w:lang w:val="en-GB"/>
        </w:rPr>
        <w:t xml:space="preserve">Obstacles for </w:t>
      </w:r>
      <w:r w:rsidR="009068ED" w:rsidRPr="008F5327">
        <w:rPr>
          <w:rFonts w:ascii="Times New Roman" w:hAnsi="Times New Roman" w:cs="Times New Roman"/>
          <w:szCs w:val="28"/>
          <w:lang w:val="en-GB"/>
        </w:rPr>
        <w:t xml:space="preserve">Economic Development and </w:t>
      </w:r>
      <w:r w:rsidR="006E2656" w:rsidRPr="008F5327">
        <w:rPr>
          <w:rFonts w:ascii="Times New Roman" w:hAnsi="Times New Roman" w:cs="Times New Roman"/>
          <w:szCs w:val="28"/>
          <w:lang w:val="en-GB"/>
        </w:rPr>
        <w:t>Take Relevant Measures</w:t>
      </w:r>
      <w:bookmarkEnd w:id="4"/>
    </w:p>
    <w:p w14:paraId="085B3EDD" w14:textId="77C13590" w:rsidR="00AE69E4" w:rsidRPr="008F5327" w:rsidRDefault="006E2656" w:rsidP="00AE69E4">
      <w:pPr>
        <w:jc w:val="both"/>
        <w:rPr>
          <w:rFonts w:ascii="Times New Roman" w:hAnsi="Times New Roman" w:cs="Times New Roman"/>
          <w:szCs w:val="28"/>
          <w:lang w:val="en-GB"/>
        </w:rPr>
      </w:pPr>
      <w:r w:rsidRPr="008F5327">
        <w:rPr>
          <w:rFonts w:ascii="Times New Roman" w:hAnsi="Times New Roman" w:cs="Times New Roman"/>
          <w:szCs w:val="28"/>
          <w:lang w:val="en-GB"/>
        </w:rPr>
        <w:t xml:space="preserve">Each of the employees in the municipality bears responsibility for the functions in a certain </w:t>
      </w:r>
      <w:r w:rsidR="00D70120" w:rsidRPr="008F5327">
        <w:rPr>
          <w:rFonts w:ascii="Times New Roman" w:hAnsi="Times New Roman" w:cs="Times New Roman"/>
          <w:szCs w:val="28"/>
          <w:lang w:val="en-GB"/>
        </w:rPr>
        <w:t>area</w:t>
      </w:r>
      <w:r w:rsidRPr="008F5327">
        <w:rPr>
          <w:rFonts w:ascii="Times New Roman" w:hAnsi="Times New Roman" w:cs="Times New Roman"/>
          <w:szCs w:val="28"/>
          <w:lang w:val="en-GB"/>
        </w:rPr>
        <w:t xml:space="preserve">. However, only LED </w:t>
      </w:r>
      <w:r w:rsidR="00F6632B" w:rsidRPr="008F5327">
        <w:rPr>
          <w:rFonts w:ascii="Times New Roman" w:hAnsi="Times New Roman" w:cs="Times New Roman"/>
          <w:szCs w:val="28"/>
          <w:lang w:val="en-GB"/>
        </w:rPr>
        <w:t>o</w:t>
      </w:r>
      <w:r w:rsidRPr="008F5327">
        <w:rPr>
          <w:rFonts w:ascii="Times New Roman" w:hAnsi="Times New Roman" w:cs="Times New Roman"/>
          <w:szCs w:val="28"/>
          <w:lang w:val="en-GB"/>
        </w:rPr>
        <w:t>fficers have full and sole involvement in the local economic development function</w:t>
      </w:r>
      <w:r w:rsidR="00D70120" w:rsidRPr="008F5327">
        <w:rPr>
          <w:rFonts w:ascii="Times New Roman" w:hAnsi="Times New Roman" w:cs="Times New Roman"/>
          <w:szCs w:val="28"/>
          <w:lang w:val="en-GB"/>
        </w:rPr>
        <w:t>.</w:t>
      </w:r>
      <w:r w:rsidRPr="008F5327">
        <w:rPr>
          <w:rFonts w:ascii="Times New Roman" w:hAnsi="Times New Roman" w:cs="Times New Roman"/>
          <w:szCs w:val="28"/>
          <w:lang w:val="en-GB"/>
        </w:rPr>
        <w:t xml:space="preserve"> </w:t>
      </w:r>
      <w:r w:rsidR="00D70120" w:rsidRPr="008F5327">
        <w:rPr>
          <w:rFonts w:ascii="Times New Roman" w:hAnsi="Times New Roman" w:cs="Times New Roman"/>
          <w:szCs w:val="28"/>
          <w:lang w:val="en-GB"/>
        </w:rPr>
        <w:t>A</w:t>
      </w:r>
      <w:r w:rsidRPr="008F5327">
        <w:rPr>
          <w:rFonts w:ascii="Times New Roman" w:hAnsi="Times New Roman" w:cs="Times New Roman"/>
          <w:szCs w:val="28"/>
          <w:lang w:val="en-GB"/>
        </w:rPr>
        <w:t xml:space="preserve">ccording to them, by participating in all </w:t>
      </w:r>
      <w:r w:rsidR="00D70120" w:rsidRPr="008F5327">
        <w:rPr>
          <w:rFonts w:ascii="Times New Roman" w:hAnsi="Times New Roman" w:cs="Times New Roman"/>
          <w:szCs w:val="28"/>
          <w:lang w:val="en-GB"/>
        </w:rPr>
        <w:t xml:space="preserve">the </w:t>
      </w:r>
      <w:r w:rsidRPr="008F5327">
        <w:rPr>
          <w:rFonts w:ascii="Times New Roman" w:hAnsi="Times New Roman" w:cs="Times New Roman"/>
          <w:szCs w:val="28"/>
          <w:lang w:val="en-GB"/>
        </w:rPr>
        <w:t>capacity</w:t>
      </w:r>
      <w:r w:rsidR="00D70120" w:rsidRPr="008F5327">
        <w:rPr>
          <w:rFonts w:ascii="Times New Roman" w:hAnsi="Times New Roman" w:cs="Times New Roman"/>
          <w:szCs w:val="28"/>
          <w:lang w:val="en-GB"/>
        </w:rPr>
        <w:t>-</w:t>
      </w:r>
      <w:r w:rsidRPr="008F5327">
        <w:rPr>
          <w:rFonts w:ascii="Times New Roman" w:hAnsi="Times New Roman" w:cs="Times New Roman"/>
          <w:szCs w:val="28"/>
          <w:lang w:val="en-GB"/>
        </w:rPr>
        <w:t xml:space="preserve"> and skill-building trainings organized within the framework of the </w:t>
      </w:r>
      <w:r w:rsidR="00414822" w:rsidRPr="008F5327">
        <w:rPr>
          <w:rFonts w:ascii="Times New Roman" w:hAnsi="Times New Roman" w:cs="Times New Roman"/>
          <w:szCs w:val="28"/>
          <w:lang w:val="en-GB"/>
        </w:rPr>
        <w:t>Project</w:t>
      </w:r>
      <w:r w:rsidRPr="008F5327">
        <w:rPr>
          <w:rFonts w:ascii="Times New Roman" w:hAnsi="Times New Roman" w:cs="Times New Roman"/>
          <w:szCs w:val="28"/>
          <w:lang w:val="en-GB"/>
        </w:rPr>
        <w:t xml:space="preserve"> in Armenia and abroad, presently they do not only successfully employ the skills and knowledge they gained to review, implement and assess the actions in the economic development plan, but also </w:t>
      </w:r>
      <w:r w:rsidR="00200D6F" w:rsidRPr="008F5327">
        <w:rPr>
          <w:rFonts w:ascii="Times New Roman" w:hAnsi="Times New Roman" w:cs="Times New Roman"/>
          <w:szCs w:val="28"/>
          <w:lang w:val="en-GB"/>
        </w:rPr>
        <w:t xml:space="preserve">provide consultation for the beneficiaries in the sector. The LED </w:t>
      </w:r>
      <w:r w:rsidR="00F6632B" w:rsidRPr="008F5327">
        <w:rPr>
          <w:rFonts w:ascii="Times New Roman" w:hAnsi="Times New Roman" w:cs="Times New Roman"/>
          <w:szCs w:val="28"/>
          <w:lang w:val="en-GB"/>
        </w:rPr>
        <w:t>o</w:t>
      </w:r>
      <w:r w:rsidR="00200D6F" w:rsidRPr="008F5327">
        <w:rPr>
          <w:rFonts w:ascii="Times New Roman" w:hAnsi="Times New Roman" w:cs="Times New Roman"/>
          <w:szCs w:val="28"/>
          <w:lang w:val="en-GB"/>
        </w:rPr>
        <w:t xml:space="preserve">fficer of Tashir community has mentioned that despite incomplete education in </w:t>
      </w:r>
      <w:r w:rsidR="006B6C31" w:rsidRPr="008F5327">
        <w:rPr>
          <w:rFonts w:ascii="Times New Roman" w:hAnsi="Times New Roman" w:cs="Times New Roman"/>
          <w:szCs w:val="28"/>
          <w:lang w:val="en-GB"/>
        </w:rPr>
        <w:t xml:space="preserve">the </w:t>
      </w:r>
      <w:r w:rsidR="00D27D5B" w:rsidRPr="008F5327">
        <w:rPr>
          <w:rFonts w:ascii="Times New Roman" w:hAnsi="Times New Roman" w:cs="Times New Roman"/>
          <w:szCs w:val="28"/>
          <w:lang w:val="en-GB"/>
        </w:rPr>
        <w:t>economic sphere</w:t>
      </w:r>
      <w:r w:rsidR="00200D6F" w:rsidRPr="008F5327">
        <w:rPr>
          <w:rFonts w:ascii="Times New Roman" w:hAnsi="Times New Roman" w:cs="Times New Roman"/>
          <w:szCs w:val="28"/>
          <w:lang w:val="en-GB"/>
        </w:rPr>
        <w:t>, he has gained such knowledge thanks to the program that ha</w:t>
      </w:r>
      <w:r w:rsidR="00703879" w:rsidRPr="008F5327">
        <w:rPr>
          <w:rFonts w:ascii="Times New Roman" w:hAnsi="Times New Roman" w:cs="Times New Roman"/>
          <w:szCs w:val="28"/>
          <w:lang w:val="en-GB"/>
        </w:rPr>
        <w:t>s</w:t>
      </w:r>
      <w:r w:rsidR="00200D6F" w:rsidRPr="008F5327">
        <w:rPr>
          <w:rFonts w:ascii="Times New Roman" w:hAnsi="Times New Roman" w:cs="Times New Roman"/>
          <w:szCs w:val="28"/>
          <w:lang w:val="en-GB"/>
        </w:rPr>
        <w:t xml:space="preserve"> made it easier to understand economic development issues and find solutions to them through discussions with partners. </w:t>
      </w:r>
      <w:r w:rsidR="002E6914" w:rsidRPr="008F5327">
        <w:rPr>
          <w:rFonts w:ascii="Times New Roman" w:hAnsi="Times New Roman" w:cs="Times New Roman"/>
          <w:szCs w:val="28"/>
          <w:lang w:val="en-GB"/>
        </w:rPr>
        <w:t>T</w:t>
      </w:r>
      <w:r w:rsidR="00200D6F" w:rsidRPr="008F5327">
        <w:rPr>
          <w:rFonts w:ascii="Times New Roman" w:hAnsi="Times New Roman" w:cs="Times New Roman"/>
          <w:szCs w:val="28"/>
          <w:lang w:val="en-GB"/>
        </w:rPr>
        <w:t xml:space="preserve">he activities aimed at exchange of practice </w:t>
      </w:r>
      <w:r w:rsidR="00FC5906" w:rsidRPr="008F5327">
        <w:rPr>
          <w:rFonts w:ascii="Times New Roman" w:hAnsi="Times New Roman" w:cs="Times New Roman"/>
          <w:szCs w:val="28"/>
          <w:lang w:val="en-GB"/>
        </w:rPr>
        <w:t>with</w:t>
      </w:r>
      <w:r w:rsidR="00200D6F" w:rsidRPr="008F5327">
        <w:rPr>
          <w:rFonts w:ascii="Times New Roman" w:hAnsi="Times New Roman" w:cs="Times New Roman"/>
          <w:szCs w:val="28"/>
          <w:lang w:val="en-GB"/>
        </w:rPr>
        <w:t xml:space="preserve"> EaP partners</w:t>
      </w:r>
      <w:r w:rsidR="002E6914" w:rsidRPr="008F5327">
        <w:rPr>
          <w:rFonts w:ascii="Times New Roman" w:hAnsi="Times New Roman" w:cs="Times New Roman"/>
          <w:szCs w:val="28"/>
          <w:lang w:val="en-GB"/>
        </w:rPr>
        <w:t xml:space="preserve"> are particularly highlighted</w:t>
      </w:r>
      <w:r w:rsidR="00200D6F" w:rsidRPr="008F5327">
        <w:rPr>
          <w:rFonts w:ascii="Times New Roman" w:hAnsi="Times New Roman" w:cs="Times New Roman"/>
          <w:szCs w:val="28"/>
          <w:lang w:val="en-GB"/>
        </w:rPr>
        <w:t xml:space="preserve">, </w:t>
      </w:r>
      <w:r w:rsidR="002E6914" w:rsidRPr="008F5327">
        <w:rPr>
          <w:rFonts w:ascii="Times New Roman" w:hAnsi="Times New Roman" w:cs="Times New Roman"/>
          <w:szCs w:val="28"/>
          <w:lang w:val="en-GB"/>
        </w:rPr>
        <w:t>via</w:t>
      </w:r>
      <w:r w:rsidR="00200D6F" w:rsidRPr="008F5327">
        <w:rPr>
          <w:rFonts w:ascii="Times New Roman" w:hAnsi="Times New Roman" w:cs="Times New Roman"/>
          <w:szCs w:val="28"/>
          <w:lang w:val="en-GB"/>
        </w:rPr>
        <w:t xml:space="preserve"> which new ideas and approaches</w:t>
      </w:r>
      <w:r w:rsidR="000E7CEB" w:rsidRPr="008F5327">
        <w:rPr>
          <w:rFonts w:ascii="Times New Roman" w:hAnsi="Times New Roman" w:cs="Times New Roman"/>
          <w:szCs w:val="28"/>
          <w:lang w:val="en-GB"/>
        </w:rPr>
        <w:t xml:space="preserve"> have been gained</w:t>
      </w:r>
      <w:r w:rsidR="00200D6F" w:rsidRPr="008F5327">
        <w:rPr>
          <w:rFonts w:ascii="Times New Roman" w:hAnsi="Times New Roman" w:cs="Times New Roman"/>
          <w:szCs w:val="28"/>
          <w:lang w:val="en-GB"/>
        </w:rPr>
        <w:t xml:space="preserve"> to contribute to local economic development.</w:t>
      </w:r>
      <w:r w:rsidR="002E6914" w:rsidRPr="008F5327">
        <w:rPr>
          <w:rFonts w:ascii="Times New Roman" w:hAnsi="Times New Roman" w:cs="Times New Roman"/>
          <w:szCs w:val="28"/>
          <w:lang w:val="en-GB"/>
        </w:rPr>
        <w:t xml:space="preserve"> </w:t>
      </w:r>
    </w:p>
    <w:p w14:paraId="2F87566A" w14:textId="64B0AEA0" w:rsidR="00AE69E4" w:rsidRPr="008F5327" w:rsidRDefault="00200D6F" w:rsidP="00AE69E4">
      <w:pPr>
        <w:jc w:val="both"/>
        <w:rPr>
          <w:rFonts w:ascii="Times New Roman" w:hAnsi="Times New Roman" w:cs="Times New Roman"/>
          <w:szCs w:val="28"/>
          <w:lang w:val="en-GB"/>
        </w:rPr>
      </w:pPr>
      <w:r w:rsidRPr="008F5327">
        <w:rPr>
          <w:rFonts w:ascii="Times New Roman" w:hAnsi="Times New Roman" w:cs="Times New Roman"/>
          <w:szCs w:val="28"/>
          <w:lang w:val="en-GB"/>
        </w:rPr>
        <w:t xml:space="preserve">The LED </w:t>
      </w:r>
      <w:r w:rsidR="00F6632B" w:rsidRPr="008F5327">
        <w:rPr>
          <w:rFonts w:ascii="Times New Roman" w:hAnsi="Times New Roman" w:cs="Times New Roman"/>
          <w:szCs w:val="28"/>
          <w:lang w:val="en-GB"/>
        </w:rPr>
        <w:t>o</w:t>
      </w:r>
      <w:r w:rsidRPr="008F5327">
        <w:rPr>
          <w:rFonts w:ascii="Times New Roman" w:hAnsi="Times New Roman" w:cs="Times New Roman"/>
          <w:szCs w:val="28"/>
          <w:lang w:val="en-GB"/>
        </w:rPr>
        <w:t xml:space="preserve">fficer of Sisian community has employed </w:t>
      </w:r>
      <w:r w:rsidR="00950BC8" w:rsidRPr="008F5327">
        <w:rPr>
          <w:rFonts w:ascii="Times New Roman" w:hAnsi="Times New Roman" w:cs="Times New Roman"/>
          <w:szCs w:val="28"/>
          <w:lang w:val="en-GB"/>
        </w:rPr>
        <w:t>the knowledge and experience he gained through capaci</w:t>
      </w:r>
      <w:r w:rsidRPr="008F5327">
        <w:rPr>
          <w:rFonts w:ascii="Times New Roman" w:hAnsi="Times New Roman" w:cs="Times New Roman"/>
          <w:szCs w:val="28"/>
          <w:lang w:val="en-GB"/>
        </w:rPr>
        <w:t>t</w:t>
      </w:r>
      <w:r w:rsidR="00950BC8" w:rsidRPr="008F5327">
        <w:rPr>
          <w:rFonts w:ascii="Times New Roman" w:hAnsi="Times New Roman" w:cs="Times New Roman"/>
          <w:szCs w:val="28"/>
          <w:lang w:val="en-GB"/>
        </w:rPr>
        <w:t>y building activities t</w:t>
      </w:r>
      <w:r w:rsidRPr="008F5327">
        <w:rPr>
          <w:rFonts w:ascii="Times New Roman" w:hAnsi="Times New Roman" w:cs="Times New Roman"/>
          <w:szCs w:val="28"/>
          <w:lang w:val="en-GB"/>
        </w:rPr>
        <w:t xml:space="preserve">o </w:t>
      </w:r>
      <w:r w:rsidR="008B4DF0" w:rsidRPr="008F5327">
        <w:rPr>
          <w:rFonts w:ascii="Times New Roman" w:hAnsi="Times New Roman" w:cs="Times New Roman"/>
          <w:szCs w:val="28"/>
          <w:lang w:val="en-GB"/>
        </w:rPr>
        <w:t>support local businesses to cope with the socio-economic difficulties during COVID-19 outbreak</w:t>
      </w:r>
      <w:r w:rsidR="00AA4D48" w:rsidRPr="008F5327">
        <w:rPr>
          <w:rFonts w:ascii="Times New Roman" w:hAnsi="Times New Roman" w:cs="Times New Roman"/>
          <w:szCs w:val="28"/>
          <w:lang w:val="en-GB"/>
        </w:rPr>
        <w:t>.</w:t>
      </w:r>
      <w:r w:rsidR="00AE69E4" w:rsidRPr="008F5327">
        <w:rPr>
          <w:rFonts w:ascii="Times New Roman" w:hAnsi="Times New Roman" w:cs="Times New Roman"/>
          <w:szCs w:val="28"/>
          <w:lang w:val="en-GB"/>
        </w:rPr>
        <w:t xml:space="preserve"> </w:t>
      </w:r>
      <w:r w:rsidR="008B4DF0" w:rsidRPr="008F5327">
        <w:rPr>
          <w:rFonts w:ascii="Times New Roman" w:hAnsi="Times New Roman" w:cs="Times New Roman"/>
          <w:szCs w:val="28"/>
          <w:lang w:val="en-GB"/>
        </w:rPr>
        <w:t>He and his team conducted research on international best practice and consulted</w:t>
      </w:r>
      <w:r w:rsidR="008B3142" w:rsidRPr="008F5327">
        <w:rPr>
          <w:rFonts w:ascii="Times New Roman" w:hAnsi="Times New Roman" w:cs="Times New Roman"/>
          <w:szCs w:val="28"/>
          <w:lang w:val="en-GB"/>
        </w:rPr>
        <w:t xml:space="preserve"> </w:t>
      </w:r>
      <w:r w:rsidR="00950BC8" w:rsidRPr="008F5327">
        <w:rPr>
          <w:rFonts w:ascii="Times New Roman" w:hAnsi="Times New Roman" w:cs="Times New Roman"/>
          <w:szCs w:val="28"/>
          <w:lang w:val="en-GB"/>
        </w:rPr>
        <w:t xml:space="preserve">local agribusiness on specific measures to mitigate the risks created by </w:t>
      </w:r>
      <w:r w:rsidR="008B4DF0" w:rsidRPr="008F5327">
        <w:rPr>
          <w:rFonts w:ascii="Times New Roman" w:hAnsi="Times New Roman" w:cs="Times New Roman"/>
          <w:szCs w:val="28"/>
          <w:lang w:val="en-GB"/>
        </w:rPr>
        <w:t xml:space="preserve">the </w:t>
      </w:r>
      <w:r w:rsidR="00950BC8" w:rsidRPr="008F5327">
        <w:rPr>
          <w:rFonts w:ascii="Times New Roman" w:hAnsi="Times New Roman" w:cs="Times New Roman"/>
          <w:szCs w:val="28"/>
          <w:lang w:val="en-GB"/>
        </w:rPr>
        <w:t>pandemic</w:t>
      </w:r>
      <w:r w:rsidR="00BE1B8E" w:rsidRPr="008F5327">
        <w:rPr>
          <w:rFonts w:ascii="Times New Roman" w:hAnsi="Times New Roman" w:cs="Times New Roman"/>
          <w:szCs w:val="28"/>
          <w:lang w:val="en-GB"/>
        </w:rPr>
        <w:t xml:space="preserve">. </w:t>
      </w:r>
    </w:p>
    <w:p w14:paraId="760AE7D6" w14:textId="2C35D1D3" w:rsidR="00AE69E4" w:rsidRPr="008F5327" w:rsidRDefault="005F5EDB" w:rsidP="005F5EDB">
      <w:pPr>
        <w:jc w:val="both"/>
        <w:rPr>
          <w:rFonts w:ascii="Times New Roman" w:hAnsi="Times New Roman" w:cs="Times New Roman"/>
          <w:szCs w:val="28"/>
          <w:lang w:val="en-GB"/>
        </w:rPr>
      </w:pPr>
      <w:r w:rsidRPr="008F5327">
        <w:rPr>
          <w:rFonts w:ascii="Times New Roman" w:hAnsi="Times New Roman" w:cs="Times New Roman"/>
          <w:szCs w:val="28"/>
          <w:lang w:val="en-GB"/>
        </w:rPr>
        <w:t xml:space="preserve">According to the LED </w:t>
      </w:r>
      <w:r w:rsidR="00507823" w:rsidRPr="008F5327">
        <w:rPr>
          <w:rFonts w:ascii="Times New Roman" w:hAnsi="Times New Roman" w:cs="Times New Roman"/>
          <w:szCs w:val="28"/>
          <w:lang w:val="en-GB"/>
        </w:rPr>
        <w:t>o</w:t>
      </w:r>
      <w:r w:rsidRPr="008F5327">
        <w:rPr>
          <w:rFonts w:ascii="Times New Roman" w:hAnsi="Times New Roman" w:cs="Times New Roman"/>
          <w:szCs w:val="28"/>
          <w:lang w:val="en-GB"/>
        </w:rPr>
        <w:t>fficers, the subvention or grant programs they managed to win over the past two years were thanks to the knowledge they had gain</w:t>
      </w:r>
      <w:r w:rsidR="002767CC" w:rsidRPr="008F5327">
        <w:rPr>
          <w:rFonts w:ascii="Times New Roman" w:hAnsi="Times New Roman" w:cs="Times New Roman"/>
          <w:szCs w:val="28"/>
          <w:lang w:val="en-GB"/>
        </w:rPr>
        <w:t>ed</w:t>
      </w:r>
      <w:r w:rsidRPr="008F5327">
        <w:rPr>
          <w:rFonts w:ascii="Times New Roman" w:hAnsi="Times New Roman" w:cs="Times New Roman"/>
          <w:szCs w:val="28"/>
          <w:lang w:val="en-GB"/>
        </w:rPr>
        <w:t xml:space="preserve"> </w:t>
      </w:r>
      <w:r w:rsidR="002767CC" w:rsidRPr="008F5327">
        <w:rPr>
          <w:rFonts w:ascii="Times New Roman" w:hAnsi="Times New Roman" w:cs="Times New Roman"/>
          <w:szCs w:val="28"/>
          <w:lang w:val="en-GB"/>
        </w:rPr>
        <w:t>via</w:t>
      </w:r>
      <w:r w:rsidRPr="008F5327">
        <w:rPr>
          <w:rFonts w:ascii="Times New Roman" w:hAnsi="Times New Roman" w:cs="Times New Roman"/>
          <w:szCs w:val="28"/>
          <w:lang w:val="en-GB"/>
        </w:rPr>
        <w:t xml:space="preserve"> participation in </w:t>
      </w:r>
      <w:r w:rsidR="006B6C31" w:rsidRPr="008F5327">
        <w:rPr>
          <w:rFonts w:ascii="Times New Roman" w:hAnsi="Times New Roman" w:cs="Times New Roman"/>
          <w:szCs w:val="28"/>
          <w:lang w:val="en-GB"/>
        </w:rPr>
        <w:t xml:space="preserve">the </w:t>
      </w:r>
      <w:r w:rsidRPr="008F5327">
        <w:rPr>
          <w:rFonts w:ascii="Times New Roman" w:hAnsi="Times New Roman" w:cs="Times New Roman"/>
          <w:szCs w:val="28"/>
          <w:lang w:val="en-GB"/>
        </w:rPr>
        <w:t xml:space="preserve">M4EG </w:t>
      </w:r>
      <w:r w:rsidR="00414822" w:rsidRPr="008F5327">
        <w:rPr>
          <w:rFonts w:ascii="Times New Roman" w:hAnsi="Times New Roman" w:cs="Times New Roman"/>
          <w:szCs w:val="28"/>
          <w:lang w:val="en-GB"/>
        </w:rPr>
        <w:t>Project</w:t>
      </w:r>
      <w:r w:rsidR="002767CC" w:rsidRPr="008F5327">
        <w:rPr>
          <w:rFonts w:ascii="Times New Roman" w:hAnsi="Times New Roman" w:cs="Times New Roman"/>
          <w:szCs w:val="28"/>
          <w:lang w:val="en-GB"/>
        </w:rPr>
        <w:t>. This</w:t>
      </w:r>
      <w:r w:rsidRPr="008F5327">
        <w:rPr>
          <w:rFonts w:ascii="Times New Roman" w:hAnsi="Times New Roman" w:cs="Times New Roman"/>
          <w:szCs w:val="28"/>
          <w:lang w:val="en-GB"/>
        </w:rPr>
        <w:t xml:space="preserve"> particularly</w:t>
      </w:r>
      <w:r w:rsidR="002767CC" w:rsidRPr="008F5327">
        <w:rPr>
          <w:rFonts w:ascii="Times New Roman" w:hAnsi="Times New Roman" w:cs="Times New Roman"/>
          <w:szCs w:val="28"/>
          <w:lang w:val="en-GB"/>
        </w:rPr>
        <w:t xml:space="preserve"> includes</w:t>
      </w:r>
      <w:r w:rsidRPr="008F5327">
        <w:rPr>
          <w:rFonts w:ascii="Times New Roman" w:hAnsi="Times New Roman" w:cs="Times New Roman"/>
          <w:szCs w:val="28"/>
          <w:lang w:val="en-GB"/>
        </w:rPr>
        <w:t xml:space="preserve"> </w:t>
      </w:r>
      <w:r w:rsidR="008B4DF0" w:rsidRPr="008F5327">
        <w:rPr>
          <w:rFonts w:ascii="Times New Roman" w:hAnsi="Times New Roman" w:cs="Times New Roman"/>
          <w:szCs w:val="28"/>
          <w:lang w:val="en-GB"/>
        </w:rPr>
        <w:t>proper</w:t>
      </w:r>
      <w:r w:rsidRPr="008F5327">
        <w:rPr>
          <w:rFonts w:ascii="Times New Roman" w:hAnsi="Times New Roman" w:cs="Times New Roman"/>
          <w:szCs w:val="28"/>
          <w:lang w:val="en-GB"/>
        </w:rPr>
        <w:t xml:space="preserve"> presentation of the community development vision,</w:t>
      </w:r>
      <w:r w:rsidR="00B342E3" w:rsidRPr="008F5327">
        <w:rPr>
          <w:rFonts w:ascii="Times New Roman" w:hAnsi="Times New Roman" w:cs="Times New Roman"/>
          <w:szCs w:val="28"/>
          <w:lang w:val="en-GB"/>
        </w:rPr>
        <w:t xml:space="preserve"> ability to</w:t>
      </w:r>
      <w:r w:rsidRPr="008F5327">
        <w:rPr>
          <w:rFonts w:ascii="Times New Roman" w:hAnsi="Times New Roman" w:cs="Times New Roman"/>
          <w:szCs w:val="28"/>
          <w:lang w:val="en-GB"/>
        </w:rPr>
        <w:t xml:space="preserve"> </w:t>
      </w:r>
      <w:r w:rsidR="00B342E3" w:rsidRPr="008F5327">
        <w:rPr>
          <w:rFonts w:ascii="Times New Roman" w:hAnsi="Times New Roman" w:cs="Times New Roman"/>
          <w:szCs w:val="28"/>
          <w:lang w:val="en-GB"/>
        </w:rPr>
        <w:t>reveal the development constraints</w:t>
      </w:r>
      <w:r w:rsidRPr="008F5327">
        <w:rPr>
          <w:rFonts w:ascii="Times New Roman" w:hAnsi="Times New Roman" w:cs="Times New Roman"/>
          <w:szCs w:val="28"/>
          <w:lang w:val="en-GB"/>
        </w:rPr>
        <w:t xml:space="preserve">, planning of actions, formulation of expected results, etc. The trainings organized within the framework of the M4EG </w:t>
      </w:r>
      <w:r w:rsidR="00414822" w:rsidRPr="008F5327">
        <w:rPr>
          <w:rFonts w:ascii="Times New Roman" w:hAnsi="Times New Roman" w:cs="Times New Roman"/>
          <w:szCs w:val="28"/>
          <w:lang w:val="en-GB"/>
        </w:rPr>
        <w:t>Project</w:t>
      </w:r>
      <w:r w:rsidRPr="008F5327">
        <w:rPr>
          <w:rFonts w:ascii="Times New Roman" w:hAnsi="Times New Roman" w:cs="Times New Roman"/>
          <w:szCs w:val="28"/>
          <w:lang w:val="en-GB"/>
        </w:rPr>
        <w:t xml:space="preserve"> </w:t>
      </w:r>
      <w:r w:rsidR="00B342E3" w:rsidRPr="008F5327">
        <w:rPr>
          <w:rFonts w:ascii="Times New Roman" w:hAnsi="Times New Roman" w:cs="Times New Roman"/>
          <w:szCs w:val="28"/>
          <w:lang w:val="en-GB"/>
        </w:rPr>
        <w:t>helped them</w:t>
      </w:r>
      <w:r w:rsidRPr="008F5327">
        <w:rPr>
          <w:rFonts w:ascii="Times New Roman" w:hAnsi="Times New Roman" w:cs="Times New Roman"/>
          <w:szCs w:val="28"/>
          <w:lang w:val="en-GB"/>
        </w:rPr>
        <w:t xml:space="preserve"> </w:t>
      </w:r>
      <w:r w:rsidR="00B342E3" w:rsidRPr="008F5327">
        <w:rPr>
          <w:rFonts w:ascii="Times New Roman" w:hAnsi="Times New Roman" w:cs="Times New Roman"/>
          <w:szCs w:val="28"/>
          <w:lang w:val="en-GB"/>
        </w:rPr>
        <w:t xml:space="preserve">to </w:t>
      </w:r>
      <w:r w:rsidRPr="008F5327">
        <w:rPr>
          <w:rFonts w:ascii="Times New Roman" w:hAnsi="Times New Roman" w:cs="Times New Roman"/>
          <w:szCs w:val="28"/>
          <w:lang w:val="en-GB"/>
        </w:rPr>
        <w:t>identify the</w:t>
      </w:r>
      <w:r w:rsidR="00E24994" w:rsidRPr="008F5327">
        <w:rPr>
          <w:rFonts w:ascii="Times New Roman" w:hAnsi="Times New Roman" w:cs="Times New Roman"/>
          <w:szCs w:val="28"/>
          <w:lang w:val="en-GB"/>
        </w:rPr>
        <w:t xml:space="preserve"> real</w:t>
      </w:r>
      <w:r w:rsidR="00B342E3" w:rsidRPr="008F5327">
        <w:rPr>
          <w:rFonts w:ascii="Times New Roman" w:hAnsi="Times New Roman" w:cs="Times New Roman"/>
          <w:szCs w:val="28"/>
          <w:lang w:val="en-GB"/>
        </w:rPr>
        <w:t xml:space="preserve"> issues</w:t>
      </w:r>
      <w:r w:rsidR="00E24994" w:rsidRPr="008F5327">
        <w:rPr>
          <w:rFonts w:ascii="Times New Roman" w:hAnsi="Times New Roman" w:cs="Times New Roman"/>
          <w:szCs w:val="28"/>
          <w:lang w:val="en-GB"/>
        </w:rPr>
        <w:t xml:space="preserve"> in the communities</w:t>
      </w:r>
      <w:r w:rsidR="00654076" w:rsidRPr="008F5327">
        <w:rPr>
          <w:rFonts w:ascii="Times New Roman" w:hAnsi="Times New Roman" w:cs="Times New Roman"/>
          <w:szCs w:val="28"/>
          <w:lang w:val="en-GB"/>
        </w:rPr>
        <w:t xml:space="preserve"> </w:t>
      </w:r>
      <w:r w:rsidRPr="008F5327">
        <w:rPr>
          <w:rFonts w:ascii="Times New Roman" w:hAnsi="Times New Roman" w:cs="Times New Roman"/>
          <w:szCs w:val="28"/>
          <w:lang w:val="en-GB"/>
        </w:rPr>
        <w:t xml:space="preserve">and find ways to solve them. </w:t>
      </w:r>
      <w:r w:rsidR="00367A13" w:rsidRPr="008F5327">
        <w:rPr>
          <w:rFonts w:ascii="Times New Roman" w:hAnsi="Times New Roman" w:cs="Times New Roman"/>
          <w:szCs w:val="28"/>
          <w:lang w:val="en-GB"/>
        </w:rPr>
        <w:t>The capacity building activities re</w:t>
      </w:r>
      <w:r w:rsidRPr="008F5327">
        <w:rPr>
          <w:rFonts w:ascii="Times New Roman" w:hAnsi="Times New Roman" w:cs="Times New Roman"/>
          <w:szCs w:val="28"/>
          <w:lang w:val="en-GB"/>
        </w:rPr>
        <w:t>shaped a value system</w:t>
      </w:r>
      <w:r w:rsidR="00654076" w:rsidRPr="008F5327">
        <w:rPr>
          <w:rFonts w:ascii="Times New Roman" w:hAnsi="Times New Roman" w:cs="Times New Roman"/>
          <w:szCs w:val="28"/>
          <w:lang w:val="en-GB"/>
        </w:rPr>
        <w:t xml:space="preserve"> </w:t>
      </w:r>
      <w:r w:rsidR="00367A13" w:rsidRPr="008F5327">
        <w:rPr>
          <w:rFonts w:ascii="Times New Roman" w:hAnsi="Times New Roman" w:cs="Times New Roman"/>
          <w:szCs w:val="28"/>
          <w:lang w:val="en-GB"/>
        </w:rPr>
        <w:t xml:space="preserve">in community governance </w:t>
      </w:r>
      <w:r w:rsidR="00654076" w:rsidRPr="008F5327">
        <w:rPr>
          <w:rFonts w:ascii="Times New Roman" w:hAnsi="Times New Roman" w:cs="Times New Roman"/>
          <w:szCs w:val="28"/>
          <w:lang w:val="en-GB"/>
        </w:rPr>
        <w:t xml:space="preserve">where the </w:t>
      </w:r>
      <w:r w:rsidRPr="008F5327">
        <w:rPr>
          <w:rFonts w:ascii="Times New Roman" w:hAnsi="Times New Roman" w:cs="Times New Roman"/>
          <w:szCs w:val="28"/>
          <w:lang w:val="en-GB"/>
        </w:rPr>
        <w:t xml:space="preserve">local self-development bodies have </w:t>
      </w:r>
      <w:r w:rsidR="00F46FA6" w:rsidRPr="008F5327">
        <w:rPr>
          <w:rFonts w:ascii="Times New Roman" w:hAnsi="Times New Roman" w:cs="Times New Roman"/>
          <w:szCs w:val="28"/>
          <w:lang w:val="en-GB"/>
        </w:rPr>
        <w:t xml:space="preserve">begun to attach importance to having dialogue with the </w:t>
      </w:r>
      <w:r w:rsidR="006E6BFA" w:rsidRPr="008F5327">
        <w:rPr>
          <w:rFonts w:ascii="Times New Roman" w:hAnsi="Times New Roman" w:cs="Times New Roman"/>
          <w:szCs w:val="28"/>
          <w:lang w:val="en-GB"/>
        </w:rPr>
        <w:t>businesses</w:t>
      </w:r>
      <w:r w:rsidR="00AE69E4" w:rsidRPr="008F5327">
        <w:rPr>
          <w:rFonts w:ascii="Times New Roman" w:hAnsi="Times New Roman" w:cs="Times New Roman"/>
          <w:szCs w:val="28"/>
          <w:lang w:val="en-GB"/>
        </w:rPr>
        <w:t xml:space="preserve">, </w:t>
      </w:r>
      <w:r w:rsidR="00F46FA6" w:rsidRPr="008F5327">
        <w:rPr>
          <w:rFonts w:ascii="Times New Roman" w:hAnsi="Times New Roman" w:cs="Times New Roman"/>
          <w:szCs w:val="28"/>
          <w:lang w:val="en-GB"/>
        </w:rPr>
        <w:t>unde</w:t>
      </w:r>
      <w:r w:rsidR="00367A13" w:rsidRPr="008F5327">
        <w:rPr>
          <w:rFonts w:ascii="Times New Roman" w:hAnsi="Times New Roman" w:cs="Times New Roman"/>
          <w:szCs w:val="28"/>
          <w:lang w:val="en-GB"/>
        </w:rPr>
        <w:t>rstanding their issues and join efforts for</w:t>
      </w:r>
      <w:r w:rsidR="00F46FA6" w:rsidRPr="008F5327">
        <w:rPr>
          <w:rFonts w:ascii="Times New Roman" w:hAnsi="Times New Roman" w:cs="Times New Roman"/>
          <w:szCs w:val="28"/>
          <w:lang w:val="en-GB"/>
        </w:rPr>
        <w:t xml:space="preserve"> the community development.</w:t>
      </w:r>
      <w:r w:rsidR="0032389D" w:rsidRPr="008F5327">
        <w:rPr>
          <w:rFonts w:ascii="Times New Roman" w:hAnsi="Times New Roman" w:cs="Times New Roman"/>
          <w:szCs w:val="28"/>
          <w:lang w:val="en-GB"/>
        </w:rPr>
        <w:t xml:space="preserve"> </w:t>
      </w:r>
      <w:r w:rsidR="008B4DF0" w:rsidRPr="008F5327">
        <w:rPr>
          <w:rFonts w:ascii="Times New Roman" w:hAnsi="Times New Roman" w:cs="Times New Roman"/>
          <w:szCs w:val="28"/>
          <w:lang w:val="en-GB"/>
        </w:rPr>
        <w:t>Thanks to the M4EG local authorities started</w:t>
      </w:r>
      <w:r w:rsidR="00AE69E4" w:rsidRPr="008F5327">
        <w:rPr>
          <w:rFonts w:ascii="Times New Roman" w:hAnsi="Times New Roman" w:cs="Times New Roman"/>
          <w:szCs w:val="28"/>
          <w:lang w:val="en-GB"/>
        </w:rPr>
        <w:t xml:space="preserve"> </w:t>
      </w:r>
      <w:r w:rsidR="0032389D" w:rsidRPr="008F5327">
        <w:rPr>
          <w:rFonts w:ascii="Times New Roman" w:hAnsi="Times New Roman" w:cs="Times New Roman"/>
          <w:szCs w:val="28"/>
          <w:lang w:val="en-GB"/>
        </w:rPr>
        <w:t>to carry out activities that were not included in the area of their responsibility</w:t>
      </w:r>
      <w:r w:rsidR="008B4DF0" w:rsidRPr="008F5327">
        <w:rPr>
          <w:rFonts w:ascii="Times New Roman" w:hAnsi="Times New Roman" w:cs="Times New Roman"/>
          <w:szCs w:val="28"/>
          <w:lang w:val="en-GB"/>
        </w:rPr>
        <w:t xml:space="preserve"> before</w:t>
      </w:r>
      <w:r w:rsidR="0032389D" w:rsidRPr="008F5327">
        <w:rPr>
          <w:rFonts w:ascii="Times New Roman" w:hAnsi="Times New Roman" w:cs="Times New Roman"/>
          <w:szCs w:val="28"/>
          <w:lang w:val="en-GB"/>
        </w:rPr>
        <w:t>.</w:t>
      </w:r>
      <w:r w:rsidR="008B4DF0" w:rsidRPr="008F5327">
        <w:rPr>
          <w:rFonts w:ascii="Times New Roman" w:hAnsi="Times New Roman" w:cs="Times New Roman"/>
          <w:szCs w:val="28"/>
          <w:lang w:val="en-GB"/>
        </w:rPr>
        <w:t xml:space="preserve"> It was not considered as </w:t>
      </w:r>
      <w:r w:rsidR="006B6C31" w:rsidRPr="008F5327">
        <w:rPr>
          <w:rFonts w:ascii="Times New Roman" w:hAnsi="Times New Roman" w:cs="Times New Roman"/>
          <w:szCs w:val="28"/>
          <w:lang w:val="en-GB"/>
        </w:rPr>
        <w:t xml:space="preserve">a </w:t>
      </w:r>
      <w:r w:rsidR="008B4DF0" w:rsidRPr="008F5327">
        <w:rPr>
          <w:rFonts w:ascii="Times New Roman" w:hAnsi="Times New Roman" w:cs="Times New Roman"/>
          <w:szCs w:val="28"/>
          <w:lang w:val="en-GB"/>
        </w:rPr>
        <w:t>function which can</w:t>
      </w:r>
      <w:r w:rsidR="006B6C31" w:rsidRPr="008F5327">
        <w:rPr>
          <w:rFonts w:ascii="Times New Roman" w:hAnsi="Times New Roman" w:cs="Times New Roman"/>
          <w:szCs w:val="28"/>
          <w:lang w:val="en-GB"/>
        </w:rPr>
        <w:t>/should</w:t>
      </w:r>
      <w:r w:rsidR="008B4DF0" w:rsidRPr="008F5327">
        <w:rPr>
          <w:rFonts w:ascii="Times New Roman" w:hAnsi="Times New Roman" w:cs="Times New Roman"/>
          <w:szCs w:val="28"/>
          <w:lang w:val="en-GB"/>
        </w:rPr>
        <w:t xml:space="preserve"> be implemented by </w:t>
      </w:r>
      <w:r w:rsidR="006B6C31" w:rsidRPr="008F5327">
        <w:rPr>
          <w:rFonts w:ascii="Times New Roman" w:hAnsi="Times New Roman" w:cs="Times New Roman"/>
          <w:szCs w:val="28"/>
          <w:lang w:val="en-GB"/>
        </w:rPr>
        <w:t xml:space="preserve">the </w:t>
      </w:r>
      <w:r w:rsidR="00C56C48" w:rsidRPr="008F5327">
        <w:rPr>
          <w:rFonts w:ascii="Times New Roman" w:hAnsi="Times New Roman" w:cs="Times New Roman"/>
          <w:szCs w:val="28"/>
          <w:lang w:val="en-GB"/>
        </w:rPr>
        <w:t>community administration.</w:t>
      </w:r>
      <w:r w:rsidR="0032389D" w:rsidRPr="008F5327">
        <w:rPr>
          <w:rFonts w:ascii="Times New Roman" w:hAnsi="Times New Roman" w:cs="Times New Roman"/>
          <w:szCs w:val="28"/>
          <w:lang w:val="en-GB"/>
        </w:rPr>
        <w:t xml:space="preserve"> For </w:t>
      </w:r>
      <w:r w:rsidR="0032389D" w:rsidRPr="008F5327">
        <w:rPr>
          <w:rFonts w:ascii="Times New Roman" w:hAnsi="Times New Roman" w:cs="Times New Roman"/>
          <w:szCs w:val="28"/>
          <w:lang w:val="en-GB"/>
        </w:rPr>
        <w:lastRenderedPageBreak/>
        <w:t xml:space="preserve">example, Alaverdi community </w:t>
      </w:r>
      <w:r w:rsidR="00C56C48" w:rsidRPr="008F5327">
        <w:rPr>
          <w:rFonts w:ascii="Times New Roman" w:hAnsi="Times New Roman" w:cs="Times New Roman"/>
          <w:szCs w:val="28"/>
          <w:lang w:val="en-GB"/>
        </w:rPr>
        <w:t xml:space="preserve">started to match job seekers with employers. It </w:t>
      </w:r>
      <w:r w:rsidR="0032389D" w:rsidRPr="008F5327">
        <w:rPr>
          <w:rFonts w:ascii="Times New Roman" w:hAnsi="Times New Roman" w:cs="Times New Roman"/>
          <w:szCs w:val="28"/>
          <w:lang w:val="en-GB"/>
        </w:rPr>
        <w:t>has created a</w:t>
      </w:r>
      <w:r w:rsidR="00B90BD5" w:rsidRPr="008F5327">
        <w:rPr>
          <w:rFonts w:ascii="Times New Roman" w:hAnsi="Times New Roman" w:cs="Times New Roman"/>
          <w:szCs w:val="28"/>
          <w:lang w:val="en-GB"/>
        </w:rPr>
        <w:t xml:space="preserve"> database on</w:t>
      </w:r>
      <w:r w:rsidR="0032389D" w:rsidRPr="008F5327">
        <w:rPr>
          <w:rFonts w:ascii="Times New Roman" w:hAnsi="Times New Roman" w:cs="Times New Roman"/>
          <w:szCs w:val="28"/>
          <w:lang w:val="en-GB"/>
        </w:rPr>
        <w:t xml:space="preserve"> </w:t>
      </w:r>
      <w:r w:rsidR="00367A13" w:rsidRPr="008F5327">
        <w:rPr>
          <w:rFonts w:ascii="Times New Roman" w:hAnsi="Times New Roman" w:cs="Times New Roman"/>
          <w:szCs w:val="28"/>
          <w:lang w:val="en-GB"/>
        </w:rPr>
        <w:t>job seekers, which helped</w:t>
      </w:r>
      <w:r w:rsidR="0032389D" w:rsidRPr="008F5327">
        <w:rPr>
          <w:rFonts w:ascii="Times New Roman" w:hAnsi="Times New Roman" w:cs="Times New Roman"/>
          <w:szCs w:val="28"/>
          <w:lang w:val="en-GB"/>
        </w:rPr>
        <w:t xml:space="preserve"> </w:t>
      </w:r>
      <w:r w:rsidR="00B90BD5" w:rsidRPr="008F5327">
        <w:rPr>
          <w:rFonts w:ascii="Times New Roman" w:hAnsi="Times New Roman" w:cs="Times New Roman"/>
          <w:szCs w:val="28"/>
          <w:lang w:val="en-GB"/>
        </w:rPr>
        <w:t>businesses</w:t>
      </w:r>
      <w:r w:rsidR="00367A13" w:rsidRPr="008F5327">
        <w:rPr>
          <w:rFonts w:ascii="Times New Roman" w:hAnsi="Times New Roman" w:cs="Times New Roman"/>
          <w:szCs w:val="28"/>
          <w:lang w:val="en-GB"/>
        </w:rPr>
        <w:t xml:space="preserve"> in</w:t>
      </w:r>
      <w:r w:rsidR="0032389D" w:rsidRPr="008F5327">
        <w:rPr>
          <w:rFonts w:ascii="Times New Roman" w:hAnsi="Times New Roman" w:cs="Times New Roman"/>
          <w:szCs w:val="28"/>
          <w:lang w:val="en-GB"/>
        </w:rPr>
        <w:t xml:space="preserve"> recruit</w:t>
      </w:r>
      <w:r w:rsidR="00367A13" w:rsidRPr="008F5327">
        <w:rPr>
          <w:rFonts w:ascii="Times New Roman" w:hAnsi="Times New Roman" w:cs="Times New Roman"/>
          <w:szCs w:val="28"/>
          <w:lang w:val="en-GB"/>
        </w:rPr>
        <w:t xml:space="preserve">ing of </w:t>
      </w:r>
      <w:r w:rsidR="00C56C48" w:rsidRPr="008F5327">
        <w:rPr>
          <w:rFonts w:ascii="Times New Roman" w:hAnsi="Times New Roman" w:cs="Times New Roman"/>
          <w:szCs w:val="28"/>
          <w:lang w:val="en-GB"/>
        </w:rPr>
        <w:t xml:space="preserve">the </w:t>
      </w:r>
      <w:r w:rsidR="00367A13" w:rsidRPr="008F5327">
        <w:rPr>
          <w:rFonts w:ascii="Times New Roman" w:hAnsi="Times New Roman" w:cs="Times New Roman"/>
          <w:szCs w:val="28"/>
          <w:lang w:val="en-GB"/>
        </w:rPr>
        <w:t>new</w:t>
      </w:r>
      <w:r w:rsidR="0032389D" w:rsidRPr="008F5327">
        <w:rPr>
          <w:rFonts w:ascii="Times New Roman" w:hAnsi="Times New Roman" w:cs="Times New Roman"/>
          <w:szCs w:val="28"/>
          <w:lang w:val="en-GB"/>
        </w:rPr>
        <w:t xml:space="preserve"> </w:t>
      </w:r>
      <w:r w:rsidR="00367A13" w:rsidRPr="008F5327">
        <w:rPr>
          <w:rFonts w:ascii="Times New Roman" w:hAnsi="Times New Roman" w:cs="Times New Roman"/>
          <w:szCs w:val="28"/>
          <w:lang w:val="en-GB"/>
        </w:rPr>
        <w:t>workers</w:t>
      </w:r>
      <w:r w:rsidR="0032389D" w:rsidRPr="008F5327">
        <w:rPr>
          <w:rFonts w:ascii="Times New Roman" w:hAnsi="Times New Roman" w:cs="Times New Roman"/>
          <w:szCs w:val="28"/>
          <w:lang w:val="en-GB"/>
        </w:rPr>
        <w:t xml:space="preserve">. </w:t>
      </w:r>
    </w:p>
    <w:p w14:paraId="1B6CF9F3" w14:textId="0C582364" w:rsidR="00AE69E4" w:rsidRPr="008F5327" w:rsidRDefault="0032389D" w:rsidP="00AE69E4">
      <w:pPr>
        <w:jc w:val="both"/>
        <w:rPr>
          <w:rFonts w:ascii="Times New Roman" w:hAnsi="Times New Roman" w:cs="Times New Roman"/>
          <w:szCs w:val="28"/>
          <w:lang w:val="en-GB"/>
        </w:rPr>
      </w:pPr>
      <w:r w:rsidRPr="008F5327">
        <w:rPr>
          <w:rFonts w:ascii="Times New Roman" w:hAnsi="Times New Roman" w:cs="Times New Roman"/>
          <w:szCs w:val="28"/>
          <w:lang w:val="en-GB"/>
        </w:rPr>
        <w:t xml:space="preserve">The workshops and trainings organized within the framework of the </w:t>
      </w:r>
      <w:r w:rsidR="00C56C48" w:rsidRPr="008F5327">
        <w:rPr>
          <w:rFonts w:ascii="Times New Roman" w:hAnsi="Times New Roman" w:cs="Times New Roman"/>
          <w:szCs w:val="28"/>
          <w:lang w:val="en-GB"/>
        </w:rPr>
        <w:t>M4EG</w:t>
      </w:r>
      <w:r w:rsidRPr="008F5327">
        <w:rPr>
          <w:rFonts w:ascii="Times New Roman" w:hAnsi="Times New Roman" w:cs="Times New Roman"/>
          <w:szCs w:val="28"/>
          <w:lang w:val="en-GB"/>
        </w:rPr>
        <w:t xml:space="preserve"> </w:t>
      </w:r>
      <w:r w:rsidR="00C56C48" w:rsidRPr="008F5327">
        <w:rPr>
          <w:rFonts w:ascii="Times New Roman" w:hAnsi="Times New Roman" w:cs="Times New Roman"/>
          <w:szCs w:val="28"/>
          <w:lang w:val="en-GB"/>
        </w:rPr>
        <w:t xml:space="preserve">granted LEDOs with very practical </w:t>
      </w:r>
      <w:r w:rsidRPr="008F5327">
        <w:rPr>
          <w:rFonts w:ascii="Times New Roman" w:hAnsi="Times New Roman" w:cs="Times New Roman"/>
          <w:szCs w:val="28"/>
          <w:lang w:val="en-GB"/>
        </w:rPr>
        <w:t>knowledge and skills</w:t>
      </w:r>
      <w:r w:rsidR="00FE19C7" w:rsidRPr="008F5327">
        <w:rPr>
          <w:rFonts w:ascii="Times New Roman" w:hAnsi="Times New Roman" w:cs="Times New Roman"/>
          <w:szCs w:val="28"/>
          <w:lang w:val="en-GB"/>
        </w:rPr>
        <w:t>,</w:t>
      </w:r>
      <w:r w:rsidRPr="008F5327">
        <w:rPr>
          <w:rFonts w:ascii="Times New Roman" w:hAnsi="Times New Roman" w:cs="Times New Roman"/>
          <w:szCs w:val="28"/>
          <w:lang w:val="en-GB"/>
        </w:rPr>
        <w:t xml:space="preserve"> which has been practic</w:t>
      </w:r>
      <w:r w:rsidR="002D600B" w:rsidRPr="008F5327">
        <w:rPr>
          <w:rFonts w:ascii="Times New Roman" w:hAnsi="Times New Roman" w:cs="Times New Roman"/>
          <w:szCs w:val="28"/>
          <w:lang w:val="en-GB"/>
        </w:rPr>
        <w:t>ally employed</w:t>
      </w:r>
      <w:r w:rsidRPr="008F5327">
        <w:rPr>
          <w:rFonts w:ascii="Times New Roman" w:hAnsi="Times New Roman" w:cs="Times New Roman"/>
          <w:szCs w:val="28"/>
          <w:lang w:val="en-GB"/>
        </w:rPr>
        <w:t xml:space="preserve">. Those activities have also enabled to create a collaboration between the communities and that has contributed to mutual consultations and exchange of </w:t>
      </w:r>
      <w:r w:rsidR="00C56C48" w:rsidRPr="008F5327">
        <w:rPr>
          <w:rFonts w:ascii="Times New Roman" w:hAnsi="Times New Roman" w:cs="Times New Roman"/>
          <w:szCs w:val="28"/>
          <w:lang w:val="en-GB"/>
        </w:rPr>
        <w:t>information</w:t>
      </w:r>
      <w:r w:rsidRPr="008F5327">
        <w:rPr>
          <w:rFonts w:ascii="Times New Roman" w:hAnsi="Times New Roman" w:cs="Times New Roman"/>
          <w:szCs w:val="28"/>
          <w:lang w:val="en-GB"/>
        </w:rPr>
        <w:t xml:space="preserve">. </w:t>
      </w:r>
      <w:r w:rsidR="004D542F" w:rsidRPr="008F5327">
        <w:rPr>
          <w:rFonts w:ascii="Times New Roman" w:hAnsi="Times New Roman" w:cs="Times New Roman"/>
          <w:szCs w:val="28"/>
          <w:lang w:val="en-GB"/>
        </w:rPr>
        <w:t>All economic development officers equipped with new knowledge and skills have immediately shared their experience with partners in municipalities, which has increased the efficiency of the common work.</w:t>
      </w:r>
      <w:r w:rsidR="00AE69E4" w:rsidRPr="008F5327">
        <w:rPr>
          <w:rFonts w:ascii="Times New Roman" w:hAnsi="Times New Roman" w:cs="Times New Roman"/>
          <w:szCs w:val="28"/>
          <w:lang w:val="en-GB"/>
        </w:rPr>
        <w:t xml:space="preserve"> </w:t>
      </w:r>
    </w:p>
    <w:p w14:paraId="3EBDA6D6" w14:textId="2DA9B11C" w:rsidR="00AE69E4" w:rsidRPr="008F5327" w:rsidRDefault="00AE69E4" w:rsidP="00AE69E4">
      <w:pPr>
        <w:pStyle w:val="Heading2"/>
        <w:spacing w:after="240"/>
        <w:rPr>
          <w:rFonts w:ascii="Times New Roman" w:hAnsi="Times New Roman" w:cs="Times New Roman"/>
          <w:szCs w:val="28"/>
          <w:lang w:val="en-GB"/>
        </w:rPr>
      </w:pPr>
      <w:bookmarkStart w:id="5" w:name="_Toc54018482"/>
      <w:r w:rsidRPr="008F5327">
        <w:rPr>
          <w:rFonts w:ascii="Times New Roman" w:hAnsi="Times New Roman" w:cs="Times New Roman"/>
          <w:szCs w:val="28"/>
          <w:lang w:val="en-GB"/>
        </w:rPr>
        <w:t>1</w:t>
      </w:r>
      <w:r w:rsidR="00437F2B">
        <w:rPr>
          <w:rFonts w:ascii="MS Mincho" w:eastAsia="MS Mincho" w:hAnsi="MS Mincho" w:cs="MS Mincho" w:hint="eastAsia"/>
          <w:szCs w:val="28"/>
          <w:lang w:val="en-GB"/>
        </w:rPr>
        <w:t>.</w:t>
      </w:r>
      <w:r w:rsidRPr="008F5327">
        <w:rPr>
          <w:rFonts w:ascii="Times New Roman" w:hAnsi="Times New Roman" w:cs="Times New Roman"/>
          <w:szCs w:val="28"/>
          <w:lang w:val="en-GB"/>
        </w:rPr>
        <w:t>4</w:t>
      </w:r>
      <w:r w:rsidR="00437F2B">
        <w:rPr>
          <w:rFonts w:ascii="MS Mincho" w:eastAsia="MS Mincho" w:hAnsi="MS Mincho" w:cs="MS Mincho" w:hint="eastAsia"/>
          <w:szCs w:val="28"/>
          <w:lang w:val="en-GB"/>
        </w:rPr>
        <w:t>.</w:t>
      </w:r>
      <w:r w:rsidRPr="008F5327">
        <w:rPr>
          <w:rFonts w:ascii="Times New Roman" w:hAnsi="Times New Roman" w:cs="Times New Roman"/>
          <w:szCs w:val="28"/>
          <w:lang w:val="en-GB"/>
        </w:rPr>
        <w:t xml:space="preserve"> </w:t>
      </w:r>
      <w:r w:rsidR="0061688D" w:rsidRPr="008F5327">
        <w:rPr>
          <w:rFonts w:ascii="Times New Roman" w:hAnsi="Times New Roman" w:cs="Times New Roman"/>
          <w:szCs w:val="28"/>
          <w:lang w:val="en-GB"/>
        </w:rPr>
        <w:t xml:space="preserve">Use of </w:t>
      </w:r>
      <w:r w:rsidR="00087987" w:rsidRPr="008F5327">
        <w:rPr>
          <w:rFonts w:ascii="Times New Roman" w:hAnsi="Times New Roman" w:cs="Times New Roman"/>
          <w:szCs w:val="28"/>
          <w:lang w:val="en-GB"/>
        </w:rPr>
        <w:t xml:space="preserve">the </w:t>
      </w:r>
      <w:r w:rsidR="0061688D" w:rsidRPr="008F5327">
        <w:rPr>
          <w:rFonts w:ascii="Times New Roman" w:hAnsi="Times New Roman" w:cs="Times New Roman"/>
          <w:szCs w:val="28"/>
          <w:lang w:val="en-GB"/>
        </w:rPr>
        <w:t xml:space="preserve">Best Armenian and </w:t>
      </w:r>
      <w:r w:rsidR="00087987" w:rsidRPr="008F5327">
        <w:rPr>
          <w:rFonts w:ascii="Times New Roman" w:hAnsi="Times New Roman" w:cs="Times New Roman"/>
          <w:szCs w:val="28"/>
          <w:lang w:val="en-GB"/>
        </w:rPr>
        <w:t>International</w:t>
      </w:r>
      <w:r w:rsidR="006B6C31" w:rsidRPr="008F5327">
        <w:rPr>
          <w:rFonts w:ascii="Times New Roman" w:hAnsi="Times New Roman" w:cs="Times New Roman"/>
          <w:szCs w:val="28"/>
          <w:lang w:val="en-GB"/>
        </w:rPr>
        <w:t xml:space="preserve"> Practice</w:t>
      </w:r>
      <w:r w:rsidR="0061688D" w:rsidRPr="008F5327">
        <w:rPr>
          <w:rFonts w:ascii="Times New Roman" w:hAnsi="Times New Roman" w:cs="Times New Roman"/>
          <w:szCs w:val="28"/>
          <w:lang w:val="en-GB"/>
        </w:rPr>
        <w:t xml:space="preserve"> in Implementation of </w:t>
      </w:r>
      <w:r w:rsidR="00C56C48" w:rsidRPr="008F5327">
        <w:rPr>
          <w:rFonts w:ascii="Times New Roman" w:hAnsi="Times New Roman" w:cs="Times New Roman"/>
          <w:szCs w:val="28"/>
          <w:lang w:val="en-GB"/>
        </w:rPr>
        <w:t>Local</w:t>
      </w:r>
      <w:r w:rsidR="0061688D" w:rsidRPr="008F5327">
        <w:rPr>
          <w:rFonts w:ascii="Times New Roman" w:hAnsi="Times New Roman" w:cs="Times New Roman"/>
          <w:szCs w:val="28"/>
          <w:lang w:val="en-GB"/>
        </w:rPr>
        <w:t xml:space="preserve"> Economic Development Plan</w:t>
      </w:r>
      <w:r w:rsidR="00087987" w:rsidRPr="008F5327">
        <w:rPr>
          <w:rFonts w:ascii="Times New Roman" w:hAnsi="Times New Roman" w:cs="Times New Roman"/>
          <w:szCs w:val="28"/>
          <w:lang w:val="en-GB"/>
        </w:rPr>
        <w:t>s</w:t>
      </w:r>
      <w:bookmarkEnd w:id="5"/>
    </w:p>
    <w:p w14:paraId="0CB62521" w14:textId="55658CAB" w:rsidR="00AE69E4" w:rsidRPr="008F5327" w:rsidRDefault="0061688D" w:rsidP="00AE69E4">
      <w:pPr>
        <w:jc w:val="both"/>
        <w:rPr>
          <w:rFonts w:ascii="Times New Roman" w:hAnsi="Times New Roman" w:cs="Times New Roman"/>
          <w:szCs w:val="28"/>
          <w:lang w:val="en-GB"/>
        </w:rPr>
      </w:pPr>
      <w:r w:rsidRPr="008F5327">
        <w:rPr>
          <w:rFonts w:ascii="Times New Roman" w:hAnsi="Times New Roman" w:cs="Times New Roman"/>
          <w:szCs w:val="28"/>
          <w:lang w:val="en-GB"/>
        </w:rPr>
        <w:t xml:space="preserve">Within the framework of the </w:t>
      </w:r>
      <w:r w:rsidR="00414822" w:rsidRPr="008F5327">
        <w:rPr>
          <w:rFonts w:ascii="Times New Roman" w:hAnsi="Times New Roman" w:cs="Times New Roman"/>
          <w:szCs w:val="28"/>
          <w:lang w:val="en-GB"/>
        </w:rPr>
        <w:t>Project</w:t>
      </w:r>
      <w:r w:rsidRPr="008F5327">
        <w:rPr>
          <w:rFonts w:ascii="Times New Roman" w:hAnsi="Times New Roman" w:cs="Times New Roman"/>
          <w:szCs w:val="28"/>
          <w:lang w:val="en-GB"/>
        </w:rPr>
        <w:t xml:space="preserve">, the </w:t>
      </w:r>
      <w:r w:rsidR="00C56C48" w:rsidRPr="008F5327">
        <w:rPr>
          <w:rFonts w:ascii="Times New Roman" w:hAnsi="Times New Roman" w:cs="Times New Roman"/>
          <w:szCs w:val="28"/>
          <w:lang w:val="en-GB"/>
        </w:rPr>
        <w:t>experience</w:t>
      </w:r>
      <w:r w:rsidR="006B6C31" w:rsidRPr="008F5327">
        <w:rPr>
          <w:rFonts w:ascii="Times New Roman" w:hAnsi="Times New Roman" w:cs="Times New Roman"/>
          <w:szCs w:val="28"/>
          <w:lang w:val="en-GB"/>
        </w:rPr>
        <w:t xml:space="preserve"> exchange organized</w:t>
      </w:r>
      <w:r w:rsidRPr="008F5327">
        <w:rPr>
          <w:rFonts w:ascii="Times New Roman" w:hAnsi="Times New Roman" w:cs="Times New Roman"/>
          <w:szCs w:val="28"/>
          <w:lang w:val="en-GB"/>
        </w:rPr>
        <w:t xml:space="preserve"> </w:t>
      </w:r>
      <w:r w:rsidR="00543111" w:rsidRPr="008F5327">
        <w:rPr>
          <w:rFonts w:ascii="Times New Roman" w:hAnsi="Times New Roman" w:cs="Times New Roman"/>
          <w:szCs w:val="28"/>
          <w:lang w:val="en-GB"/>
        </w:rPr>
        <w:t>with</w:t>
      </w:r>
      <w:r w:rsidRPr="008F5327">
        <w:rPr>
          <w:rFonts w:ascii="Times New Roman" w:hAnsi="Times New Roman" w:cs="Times New Roman"/>
          <w:szCs w:val="28"/>
          <w:lang w:val="en-GB"/>
        </w:rPr>
        <w:t xml:space="preserve">in Armenia and </w:t>
      </w:r>
      <w:r w:rsidR="005E5F49" w:rsidRPr="008F5327">
        <w:rPr>
          <w:rFonts w:ascii="Times New Roman" w:hAnsi="Times New Roman" w:cs="Times New Roman"/>
          <w:szCs w:val="28"/>
          <w:lang w:val="en-GB"/>
        </w:rPr>
        <w:t>abroad</w:t>
      </w:r>
      <w:r w:rsidRPr="008F5327">
        <w:rPr>
          <w:rFonts w:ascii="Times New Roman" w:hAnsi="Times New Roman" w:cs="Times New Roman"/>
          <w:szCs w:val="28"/>
          <w:lang w:val="en-GB"/>
        </w:rPr>
        <w:t xml:space="preserve"> have enabled the LED </w:t>
      </w:r>
      <w:r w:rsidR="00F56303" w:rsidRPr="008F5327">
        <w:rPr>
          <w:rFonts w:ascii="Times New Roman" w:hAnsi="Times New Roman" w:cs="Times New Roman"/>
          <w:szCs w:val="28"/>
          <w:lang w:val="en-GB"/>
        </w:rPr>
        <w:t>o</w:t>
      </w:r>
      <w:r w:rsidRPr="008F5327">
        <w:rPr>
          <w:rFonts w:ascii="Times New Roman" w:hAnsi="Times New Roman" w:cs="Times New Roman"/>
          <w:szCs w:val="28"/>
          <w:lang w:val="en-GB"/>
        </w:rPr>
        <w:t xml:space="preserve">fficers to bring the best </w:t>
      </w:r>
      <w:r w:rsidR="00543111" w:rsidRPr="008F5327">
        <w:rPr>
          <w:rFonts w:ascii="Times New Roman" w:hAnsi="Times New Roman" w:cs="Times New Roman"/>
          <w:szCs w:val="28"/>
          <w:lang w:val="en-GB"/>
        </w:rPr>
        <w:t>programs</w:t>
      </w:r>
      <w:r w:rsidRPr="008F5327">
        <w:rPr>
          <w:rFonts w:ascii="Times New Roman" w:hAnsi="Times New Roman" w:cs="Times New Roman"/>
          <w:szCs w:val="28"/>
          <w:lang w:val="en-GB"/>
        </w:rPr>
        <w:t xml:space="preserve"> to their communities</w:t>
      </w:r>
      <w:r w:rsidR="00602430" w:rsidRPr="008F5327">
        <w:rPr>
          <w:rFonts w:ascii="Times New Roman" w:hAnsi="Times New Roman" w:cs="Times New Roman"/>
          <w:szCs w:val="28"/>
          <w:lang w:val="en-GB"/>
        </w:rPr>
        <w:t xml:space="preserve"> from each of the</w:t>
      </w:r>
      <w:r w:rsidR="000C24BE" w:rsidRPr="008F5327">
        <w:rPr>
          <w:rFonts w:ascii="Times New Roman" w:hAnsi="Times New Roman" w:cs="Times New Roman"/>
          <w:szCs w:val="28"/>
          <w:lang w:val="en-GB"/>
        </w:rPr>
        <w:t xml:space="preserve"> foreign</w:t>
      </w:r>
      <w:r w:rsidR="00602430" w:rsidRPr="008F5327">
        <w:rPr>
          <w:rFonts w:ascii="Times New Roman" w:hAnsi="Times New Roman" w:cs="Times New Roman"/>
          <w:szCs w:val="28"/>
          <w:lang w:val="en-GB"/>
        </w:rPr>
        <w:t xml:space="preserve"> countr</w:t>
      </w:r>
      <w:r w:rsidR="000C24BE" w:rsidRPr="008F5327">
        <w:rPr>
          <w:rFonts w:ascii="Times New Roman" w:hAnsi="Times New Roman" w:cs="Times New Roman"/>
          <w:szCs w:val="28"/>
          <w:lang w:val="en-GB"/>
        </w:rPr>
        <w:t>ies</w:t>
      </w:r>
      <w:r w:rsidR="00602430" w:rsidRPr="008F5327">
        <w:rPr>
          <w:rFonts w:ascii="Times New Roman" w:hAnsi="Times New Roman" w:cs="Times New Roman"/>
          <w:szCs w:val="28"/>
          <w:lang w:val="en-GB"/>
        </w:rPr>
        <w:t xml:space="preserve"> and communit</w:t>
      </w:r>
      <w:r w:rsidR="000C24BE" w:rsidRPr="008F5327">
        <w:rPr>
          <w:rFonts w:ascii="Times New Roman" w:hAnsi="Times New Roman" w:cs="Times New Roman"/>
          <w:szCs w:val="28"/>
          <w:lang w:val="en-GB"/>
        </w:rPr>
        <w:t>ies</w:t>
      </w:r>
      <w:r w:rsidR="00602430" w:rsidRPr="008F5327">
        <w:rPr>
          <w:rFonts w:ascii="Times New Roman" w:hAnsi="Times New Roman" w:cs="Times New Roman"/>
          <w:szCs w:val="28"/>
          <w:lang w:val="en-GB"/>
        </w:rPr>
        <w:t xml:space="preserve">. </w:t>
      </w:r>
      <w:r w:rsidR="001B03F2" w:rsidRPr="008F5327">
        <w:rPr>
          <w:rFonts w:ascii="Times New Roman" w:hAnsi="Times New Roman" w:cs="Times New Roman"/>
          <w:szCs w:val="28"/>
          <w:lang w:val="en-GB"/>
        </w:rPr>
        <w:t>Acquaintance</w:t>
      </w:r>
      <w:r w:rsidR="00602430" w:rsidRPr="008F5327">
        <w:rPr>
          <w:rFonts w:ascii="Times New Roman" w:hAnsi="Times New Roman" w:cs="Times New Roman"/>
          <w:szCs w:val="28"/>
          <w:lang w:val="en-GB"/>
        </w:rPr>
        <w:t xml:space="preserve"> and collaboration with EaP member states were established during the trainings regularly organized within the framework of the program and via joining the M4EG’s FB platform.</w:t>
      </w:r>
      <w:r w:rsidR="00FC5906" w:rsidRPr="008F5327">
        <w:rPr>
          <w:rFonts w:ascii="Times New Roman" w:hAnsi="Times New Roman" w:cs="Times New Roman"/>
          <w:szCs w:val="28"/>
          <w:lang w:val="en-GB"/>
        </w:rPr>
        <w:t xml:space="preserve"> </w:t>
      </w:r>
    </w:p>
    <w:p w14:paraId="42BB1E1B" w14:textId="42D0CC70" w:rsidR="00AE69E4" w:rsidRPr="008F5327" w:rsidRDefault="00602430" w:rsidP="00AE69E4">
      <w:pPr>
        <w:jc w:val="both"/>
        <w:rPr>
          <w:rFonts w:ascii="Times New Roman" w:hAnsi="Times New Roman" w:cs="Times New Roman"/>
          <w:szCs w:val="28"/>
          <w:lang w:val="en-GB"/>
        </w:rPr>
      </w:pPr>
      <w:r w:rsidRPr="008F5327">
        <w:rPr>
          <w:rFonts w:ascii="Times New Roman" w:hAnsi="Times New Roman" w:cs="Times New Roman"/>
          <w:szCs w:val="28"/>
          <w:lang w:val="en-GB"/>
        </w:rPr>
        <w:t>The LED Armenia team</w:t>
      </w:r>
      <w:r w:rsidR="00505479" w:rsidRPr="008F5327">
        <w:rPr>
          <w:rFonts w:ascii="Times New Roman" w:hAnsi="Times New Roman" w:cs="Times New Roman"/>
          <w:szCs w:val="28"/>
          <w:lang w:val="en-GB"/>
        </w:rPr>
        <w:t xml:space="preserve"> demonstrates a “chain” approach, which means that it maximally encourages exchange of knowledge and skills with other partner communities. One of the chains of exchange of experience is presented below.</w:t>
      </w:r>
    </w:p>
    <w:p w14:paraId="1F7ED7B7" w14:textId="34215E71" w:rsidR="00AE69E4" w:rsidRPr="008F5327" w:rsidRDefault="00505479" w:rsidP="00AE69E4">
      <w:pPr>
        <w:jc w:val="both"/>
        <w:rPr>
          <w:rFonts w:ascii="Times New Roman" w:hAnsi="Times New Roman" w:cs="Times New Roman"/>
          <w:szCs w:val="28"/>
          <w:lang w:val="en-GB"/>
        </w:rPr>
      </w:pPr>
      <w:r w:rsidRPr="008F5327">
        <w:rPr>
          <w:rFonts w:ascii="Times New Roman" w:hAnsi="Times New Roman" w:cs="Times New Roman"/>
          <w:szCs w:val="28"/>
          <w:lang w:val="en-GB"/>
        </w:rPr>
        <w:t xml:space="preserve">On May 14-17, 2019, within the </w:t>
      </w:r>
      <w:r w:rsidR="00514E7A" w:rsidRPr="008F5327">
        <w:rPr>
          <w:rFonts w:ascii="Times New Roman" w:hAnsi="Times New Roman" w:cs="Times New Roman"/>
          <w:szCs w:val="28"/>
          <w:lang w:val="en-GB"/>
        </w:rPr>
        <w:t>framework</w:t>
      </w:r>
      <w:r w:rsidRPr="008F5327">
        <w:rPr>
          <w:rFonts w:ascii="Times New Roman" w:hAnsi="Times New Roman" w:cs="Times New Roman"/>
          <w:szCs w:val="28"/>
          <w:lang w:val="en-GB"/>
        </w:rPr>
        <w:t xml:space="preserve"> of the </w:t>
      </w:r>
      <w:r w:rsidR="00414822" w:rsidRPr="008F5327">
        <w:rPr>
          <w:rFonts w:ascii="Times New Roman" w:hAnsi="Times New Roman" w:cs="Times New Roman"/>
          <w:szCs w:val="28"/>
          <w:lang w:val="en-GB"/>
        </w:rPr>
        <w:t>Project</w:t>
      </w:r>
      <w:r w:rsidRPr="008F5327">
        <w:rPr>
          <w:rFonts w:ascii="Times New Roman" w:hAnsi="Times New Roman" w:cs="Times New Roman"/>
          <w:szCs w:val="28"/>
          <w:lang w:val="en-GB"/>
        </w:rPr>
        <w:t xml:space="preserve">’s “Staff Exchange” program, Ashtarak community hosted </w:t>
      </w:r>
      <w:r w:rsidR="00514E7A" w:rsidRPr="008F5327">
        <w:rPr>
          <w:rFonts w:ascii="Times New Roman" w:hAnsi="Times New Roman" w:cs="Times New Roman"/>
          <w:szCs w:val="28"/>
          <w:lang w:val="en-GB"/>
        </w:rPr>
        <w:t xml:space="preserve">Ms. </w:t>
      </w:r>
      <w:r w:rsidRPr="008F5327">
        <w:rPr>
          <w:rFonts w:ascii="Times New Roman" w:hAnsi="Times New Roman" w:cs="Times New Roman"/>
          <w:szCs w:val="28"/>
          <w:lang w:val="en-GB"/>
        </w:rPr>
        <w:t xml:space="preserve">Gunta Smane, Head of Development and Planning </w:t>
      </w:r>
      <w:r w:rsidR="005A2630" w:rsidRPr="008F5327">
        <w:rPr>
          <w:rFonts w:ascii="Times New Roman" w:hAnsi="Times New Roman" w:cs="Times New Roman"/>
          <w:szCs w:val="28"/>
          <w:lang w:val="en-GB"/>
        </w:rPr>
        <w:t>D</w:t>
      </w:r>
      <w:r w:rsidRPr="008F5327">
        <w:rPr>
          <w:rFonts w:ascii="Times New Roman" w:hAnsi="Times New Roman" w:cs="Times New Roman"/>
          <w:szCs w:val="28"/>
          <w:lang w:val="en-GB"/>
        </w:rPr>
        <w:t xml:space="preserve">epartment at </w:t>
      </w:r>
      <w:r w:rsidR="008C62AF" w:rsidRPr="008F5327">
        <w:rPr>
          <w:rFonts w:ascii="Times New Roman" w:hAnsi="Times New Roman" w:cs="Times New Roman"/>
          <w:szCs w:val="28"/>
          <w:lang w:val="en-GB"/>
        </w:rPr>
        <w:t>m</w:t>
      </w:r>
      <w:r w:rsidRPr="008F5327">
        <w:rPr>
          <w:rFonts w:ascii="Times New Roman" w:hAnsi="Times New Roman" w:cs="Times New Roman"/>
          <w:szCs w:val="28"/>
          <w:lang w:val="en-GB"/>
        </w:rPr>
        <w:t xml:space="preserve">unicipality of Valka in Latvia. During her visit, she participated in development of a practical strategy for </w:t>
      </w:r>
      <w:r w:rsidR="008C62AF" w:rsidRPr="008F5327">
        <w:rPr>
          <w:rFonts w:ascii="Times New Roman" w:hAnsi="Times New Roman" w:cs="Times New Roman"/>
          <w:szCs w:val="28"/>
          <w:lang w:val="en-GB"/>
        </w:rPr>
        <w:t xml:space="preserve">the PR and Marketing Centre of </w:t>
      </w:r>
      <w:r w:rsidRPr="008F5327">
        <w:rPr>
          <w:rFonts w:ascii="Times New Roman" w:hAnsi="Times New Roman" w:cs="Times New Roman"/>
          <w:szCs w:val="28"/>
          <w:lang w:val="en-GB"/>
        </w:rPr>
        <w:t>Ashtarak</w:t>
      </w:r>
      <w:r w:rsidR="008C62AF" w:rsidRPr="008F5327">
        <w:rPr>
          <w:rFonts w:ascii="Times New Roman" w:hAnsi="Times New Roman" w:cs="Times New Roman"/>
          <w:szCs w:val="28"/>
          <w:lang w:val="en-GB"/>
        </w:rPr>
        <w:t xml:space="preserve"> community</w:t>
      </w:r>
      <w:r w:rsidRPr="008F5327">
        <w:rPr>
          <w:rFonts w:ascii="Times New Roman" w:hAnsi="Times New Roman" w:cs="Times New Roman"/>
          <w:szCs w:val="28"/>
          <w:lang w:val="en-GB"/>
        </w:rPr>
        <w:t>, presented</w:t>
      </w:r>
      <w:r w:rsidR="00513760" w:rsidRPr="008F5327">
        <w:rPr>
          <w:rFonts w:ascii="Times New Roman" w:hAnsi="Times New Roman" w:cs="Times New Roman"/>
          <w:szCs w:val="28"/>
          <w:lang w:val="en-GB"/>
        </w:rPr>
        <w:t xml:space="preserve"> the local economic development practice of the municipality of Valka to the representatives of the </w:t>
      </w:r>
      <w:r w:rsidR="00F9180F" w:rsidRPr="008F5327">
        <w:rPr>
          <w:rFonts w:ascii="Times New Roman" w:hAnsi="Times New Roman" w:cs="Times New Roman"/>
          <w:szCs w:val="28"/>
          <w:lang w:val="en-GB"/>
        </w:rPr>
        <w:t xml:space="preserve">local </w:t>
      </w:r>
      <w:r w:rsidR="00513760" w:rsidRPr="008F5327">
        <w:rPr>
          <w:rFonts w:ascii="Times New Roman" w:hAnsi="Times New Roman" w:cs="Times New Roman"/>
          <w:szCs w:val="28"/>
          <w:lang w:val="en-GB"/>
        </w:rPr>
        <w:t xml:space="preserve">business community, NGOs and municipality staff. The LED </w:t>
      </w:r>
      <w:r w:rsidR="00F56303" w:rsidRPr="008F5327">
        <w:rPr>
          <w:rFonts w:ascii="Times New Roman" w:hAnsi="Times New Roman" w:cs="Times New Roman"/>
          <w:szCs w:val="28"/>
          <w:lang w:val="en-GB"/>
        </w:rPr>
        <w:t>o</w:t>
      </w:r>
      <w:r w:rsidR="00513760" w:rsidRPr="008F5327">
        <w:rPr>
          <w:rFonts w:ascii="Times New Roman" w:hAnsi="Times New Roman" w:cs="Times New Roman"/>
          <w:szCs w:val="28"/>
          <w:lang w:val="en-GB"/>
        </w:rPr>
        <w:t xml:space="preserve">fficer of Ashtarak community asserted that </w:t>
      </w:r>
      <w:r w:rsidR="00945466" w:rsidRPr="008F5327">
        <w:rPr>
          <w:rFonts w:ascii="Times New Roman" w:hAnsi="Times New Roman" w:cs="Times New Roman"/>
          <w:szCs w:val="28"/>
          <w:lang w:val="en-GB"/>
        </w:rPr>
        <w:t xml:space="preserve">within the framework of that collaboration, </w:t>
      </w:r>
      <w:r w:rsidR="001B03F2" w:rsidRPr="008F5327">
        <w:rPr>
          <w:rFonts w:ascii="Times New Roman" w:hAnsi="Times New Roman" w:cs="Times New Roman"/>
          <w:szCs w:val="28"/>
          <w:lang w:val="en-GB"/>
        </w:rPr>
        <w:t>significant</w:t>
      </w:r>
      <w:r w:rsidR="00945466" w:rsidRPr="008F5327">
        <w:rPr>
          <w:rFonts w:ascii="Times New Roman" w:hAnsi="Times New Roman" w:cs="Times New Roman"/>
          <w:szCs w:val="28"/>
          <w:lang w:val="en-GB"/>
        </w:rPr>
        <w:t xml:space="preserve"> improvements had been made </w:t>
      </w:r>
      <w:r w:rsidR="00F9180F" w:rsidRPr="008F5327">
        <w:rPr>
          <w:rFonts w:ascii="Times New Roman" w:hAnsi="Times New Roman" w:cs="Times New Roman"/>
          <w:szCs w:val="28"/>
          <w:lang w:val="en-GB"/>
        </w:rPr>
        <w:t>in</w:t>
      </w:r>
      <w:r w:rsidR="00945466" w:rsidRPr="008F5327">
        <w:rPr>
          <w:rFonts w:ascii="Times New Roman" w:hAnsi="Times New Roman" w:cs="Times New Roman"/>
          <w:szCs w:val="28"/>
          <w:lang w:val="en-GB"/>
        </w:rPr>
        <w:t xml:space="preserve"> the stage of implementation of actions envisaged by the LED plan</w:t>
      </w:r>
      <w:r w:rsidR="00631BA1" w:rsidRPr="008F5327">
        <w:rPr>
          <w:rFonts w:ascii="Times New Roman" w:hAnsi="Times New Roman" w:cs="Times New Roman"/>
          <w:szCs w:val="28"/>
          <w:lang w:val="en-GB"/>
        </w:rPr>
        <w:t>.</w:t>
      </w:r>
      <w:r w:rsidR="00945466" w:rsidRPr="008F5327">
        <w:rPr>
          <w:rFonts w:ascii="Times New Roman" w:hAnsi="Times New Roman" w:cs="Times New Roman"/>
          <w:szCs w:val="28"/>
          <w:lang w:val="en-GB"/>
        </w:rPr>
        <w:t xml:space="preserve"> </w:t>
      </w:r>
      <w:r w:rsidR="00631BA1" w:rsidRPr="008F5327">
        <w:rPr>
          <w:rFonts w:ascii="Times New Roman" w:hAnsi="Times New Roman" w:cs="Times New Roman"/>
          <w:szCs w:val="28"/>
          <w:lang w:val="en-GB"/>
        </w:rPr>
        <w:t>In addition,</w:t>
      </w:r>
      <w:r w:rsidR="00945466" w:rsidRPr="008F5327">
        <w:rPr>
          <w:rFonts w:ascii="Times New Roman" w:hAnsi="Times New Roman" w:cs="Times New Roman"/>
          <w:szCs w:val="28"/>
          <w:lang w:val="en-GB"/>
        </w:rPr>
        <w:t xml:space="preserve"> </w:t>
      </w:r>
      <w:r w:rsidR="001138EC" w:rsidRPr="008F5327">
        <w:rPr>
          <w:rFonts w:ascii="Times New Roman" w:hAnsi="Times New Roman" w:cs="Times New Roman"/>
          <w:szCs w:val="28"/>
          <w:lang w:val="en-GB"/>
        </w:rPr>
        <w:t xml:space="preserve">the LEDO and the municipality </w:t>
      </w:r>
      <w:r w:rsidR="00945466" w:rsidRPr="008F5327">
        <w:rPr>
          <w:rFonts w:ascii="Times New Roman" w:hAnsi="Times New Roman" w:cs="Times New Roman"/>
          <w:szCs w:val="28"/>
          <w:lang w:val="en-GB"/>
        </w:rPr>
        <w:t>staff ha</w:t>
      </w:r>
      <w:r w:rsidR="00631BA1" w:rsidRPr="008F5327">
        <w:rPr>
          <w:rFonts w:ascii="Times New Roman" w:hAnsi="Times New Roman" w:cs="Times New Roman"/>
          <w:szCs w:val="28"/>
          <w:lang w:val="en-GB"/>
        </w:rPr>
        <w:t>d</w:t>
      </w:r>
      <w:r w:rsidR="00945466" w:rsidRPr="008F5327">
        <w:rPr>
          <w:rFonts w:ascii="Times New Roman" w:hAnsi="Times New Roman" w:cs="Times New Roman"/>
          <w:szCs w:val="28"/>
          <w:lang w:val="en-GB"/>
        </w:rPr>
        <w:t xml:space="preserve"> </w:t>
      </w:r>
      <w:r w:rsidR="00631BA1" w:rsidRPr="008F5327">
        <w:rPr>
          <w:rFonts w:ascii="Times New Roman" w:hAnsi="Times New Roman" w:cs="Times New Roman"/>
          <w:szCs w:val="28"/>
          <w:lang w:val="en-GB"/>
        </w:rPr>
        <w:t xml:space="preserve">learnt </w:t>
      </w:r>
      <w:r w:rsidR="001138EC" w:rsidRPr="008F5327">
        <w:rPr>
          <w:rFonts w:ascii="Times New Roman" w:hAnsi="Times New Roman" w:cs="Times New Roman"/>
          <w:szCs w:val="28"/>
          <w:lang w:val="en-GB"/>
        </w:rPr>
        <w:t>useful</w:t>
      </w:r>
      <w:r w:rsidR="00631BA1" w:rsidRPr="008F5327">
        <w:rPr>
          <w:rFonts w:ascii="Times New Roman" w:hAnsi="Times New Roman" w:cs="Times New Roman"/>
          <w:szCs w:val="28"/>
          <w:lang w:val="en-GB"/>
        </w:rPr>
        <w:t xml:space="preserve"> information</w:t>
      </w:r>
      <w:r w:rsidR="006B6C31" w:rsidRPr="008F5327">
        <w:rPr>
          <w:rFonts w:ascii="Times New Roman" w:hAnsi="Times New Roman" w:cs="Times New Roman"/>
          <w:szCs w:val="28"/>
          <w:lang w:val="en-GB"/>
        </w:rPr>
        <w:t>. Furthermore</w:t>
      </w:r>
      <w:r w:rsidR="00945466" w:rsidRPr="008F5327">
        <w:rPr>
          <w:rFonts w:ascii="Times New Roman" w:hAnsi="Times New Roman" w:cs="Times New Roman"/>
          <w:szCs w:val="28"/>
          <w:lang w:val="en-GB"/>
        </w:rPr>
        <w:t>, the economic development officer has shared his knowledge on local level and visited Tashir and Yeghegnadzor communities</w:t>
      </w:r>
      <w:r w:rsidR="000A113F" w:rsidRPr="008F5327">
        <w:rPr>
          <w:rFonts w:ascii="Times New Roman" w:hAnsi="Times New Roman" w:cs="Times New Roman"/>
          <w:szCs w:val="28"/>
          <w:lang w:val="en-GB"/>
        </w:rPr>
        <w:t>, with the goal to get acquainted with the opportunities for the tourism industry in the communities and present the successful practice of Ashtarak community.</w:t>
      </w:r>
      <w:r w:rsidR="00AE69E4" w:rsidRPr="008F5327">
        <w:rPr>
          <w:rFonts w:ascii="Times New Roman" w:hAnsi="Times New Roman" w:cs="Times New Roman"/>
          <w:szCs w:val="28"/>
          <w:lang w:val="en-GB"/>
        </w:rPr>
        <w:t xml:space="preserve"> </w:t>
      </w:r>
    </w:p>
    <w:p w14:paraId="239D87AC" w14:textId="349A92B7" w:rsidR="00336F79" w:rsidRPr="008F5327" w:rsidRDefault="00510465" w:rsidP="00AE69E4">
      <w:pPr>
        <w:jc w:val="both"/>
        <w:rPr>
          <w:rFonts w:ascii="Times New Roman" w:hAnsi="Times New Roman" w:cs="Times New Roman"/>
          <w:szCs w:val="28"/>
          <w:lang w:val="en-GB"/>
        </w:rPr>
      </w:pPr>
      <w:r w:rsidRPr="008F5327">
        <w:rPr>
          <w:rFonts w:ascii="Times New Roman" w:hAnsi="Times New Roman" w:cs="Times New Roman"/>
          <w:szCs w:val="28"/>
          <w:lang w:val="en-GB"/>
        </w:rPr>
        <w:t xml:space="preserve">Usually a need for collaboration and exchange of practice </w:t>
      </w:r>
      <w:r w:rsidR="00F37E0F" w:rsidRPr="008F5327">
        <w:rPr>
          <w:rFonts w:ascii="Times New Roman" w:hAnsi="Times New Roman" w:cs="Times New Roman"/>
          <w:szCs w:val="28"/>
          <w:lang w:val="en-GB"/>
        </w:rPr>
        <w:t xml:space="preserve">arises </w:t>
      </w:r>
      <w:r w:rsidRPr="008F5327">
        <w:rPr>
          <w:rFonts w:ascii="Times New Roman" w:hAnsi="Times New Roman" w:cs="Times New Roman"/>
          <w:szCs w:val="28"/>
          <w:lang w:val="en-GB"/>
        </w:rPr>
        <w:t>when writing subvention programs</w:t>
      </w:r>
      <w:r w:rsidR="00F37E0F" w:rsidRPr="008F5327">
        <w:rPr>
          <w:rFonts w:ascii="Times New Roman" w:hAnsi="Times New Roman" w:cs="Times New Roman"/>
          <w:szCs w:val="28"/>
          <w:lang w:val="en-GB"/>
        </w:rPr>
        <w:t xml:space="preserve"> for the community</w:t>
      </w:r>
      <w:r w:rsidRPr="008F5327">
        <w:rPr>
          <w:rFonts w:ascii="Times New Roman" w:hAnsi="Times New Roman" w:cs="Times New Roman"/>
          <w:szCs w:val="28"/>
          <w:lang w:val="en-GB"/>
        </w:rPr>
        <w:t xml:space="preserve">. </w:t>
      </w:r>
      <w:r w:rsidR="00E310F8" w:rsidRPr="008F5327">
        <w:rPr>
          <w:rFonts w:ascii="Times New Roman" w:hAnsi="Times New Roman" w:cs="Times New Roman"/>
          <w:szCs w:val="28"/>
          <w:lang w:val="en-GB"/>
        </w:rPr>
        <w:t xml:space="preserve">The LED </w:t>
      </w:r>
      <w:r w:rsidR="006721DB" w:rsidRPr="008F5327">
        <w:rPr>
          <w:rFonts w:ascii="Times New Roman" w:hAnsi="Times New Roman" w:cs="Times New Roman"/>
          <w:szCs w:val="28"/>
          <w:lang w:val="en-GB"/>
        </w:rPr>
        <w:t>o</w:t>
      </w:r>
      <w:r w:rsidR="00E310F8" w:rsidRPr="008F5327">
        <w:rPr>
          <w:rFonts w:ascii="Times New Roman" w:hAnsi="Times New Roman" w:cs="Times New Roman"/>
          <w:szCs w:val="28"/>
          <w:lang w:val="en-GB"/>
        </w:rPr>
        <w:t xml:space="preserve">fficers provide consulting support for the </w:t>
      </w:r>
      <w:r w:rsidR="00543111" w:rsidRPr="008F5327">
        <w:rPr>
          <w:rFonts w:ascii="Times New Roman" w:hAnsi="Times New Roman" w:cs="Times New Roman"/>
          <w:szCs w:val="28"/>
          <w:lang w:val="en-GB"/>
        </w:rPr>
        <w:t>design</w:t>
      </w:r>
      <w:r w:rsidR="00E310F8" w:rsidRPr="008F5327">
        <w:rPr>
          <w:rFonts w:ascii="Times New Roman" w:hAnsi="Times New Roman" w:cs="Times New Roman"/>
          <w:szCs w:val="28"/>
          <w:lang w:val="en-GB"/>
        </w:rPr>
        <w:t xml:space="preserve"> of the technical specifications of construction subvention programs,</w:t>
      </w:r>
      <w:r w:rsidR="00AA4272" w:rsidRPr="008F5327">
        <w:rPr>
          <w:rFonts w:ascii="Times New Roman" w:hAnsi="Times New Roman" w:cs="Times New Roman"/>
          <w:szCs w:val="28"/>
          <w:lang w:val="en-GB"/>
        </w:rPr>
        <w:t xml:space="preserve"> development and implementation of</w:t>
      </w:r>
      <w:r w:rsidR="00E310F8" w:rsidRPr="008F5327">
        <w:rPr>
          <w:rFonts w:ascii="Times New Roman" w:hAnsi="Times New Roman" w:cs="Times New Roman"/>
          <w:szCs w:val="28"/>
          <w:lang w:val="en-GB"/>
        </w:rPr>
        <w:t xml:space="preserve"> environmental programs as well </w:t>
      </w:r>
      <w:r w:rsidR="001B03F2" w:rsidRPr="008F5327">
        <w:rPr>
          <w:rFonts w:ascii="Times New Roman" w:hAnsi="Times New Roman" w:cs="Times New Roman"/>
          <w:szCs w:val="28"/>
          <w:lang w:val="en-GB"/>
        </w:rPr>
        <w:t>as clarification</w:t>
      </w:r>
      <w:r w:rsidR="00E310F8" w:rsidRPr="008F5327">
        <w:rPr>
          <w:rFonts w:ascii="Times New Roman" w:hAnsi="Times New Roman" w:cs="Times New Roman"/>
          <w:szCs w:val="28"/>
          <w:lang w:val="en-GB"/>
        </w:rPr>
        <w:t xml:space="preserve"> of the econ</w:t>
      </w:r>
      <w:r w:rsidR="008C070B" w:rsidRPr="008F5327">
        <w:rPr>
          <w:rFonts w:ascii="Times New Roman" w:hAnsi="Times New Roman" w:cs="Times New Roman"/>
          <w:szCs w:val="28"/>
          <w:lang w:val="en-GB"/>
        </w:rPr>
        <w:t>omic component in the programs. The</w:t>
      </w:r>
      <w:r w:rsidR="002A3BAC" w:rsidRPr="008F5327">
        <w:rPr>
          <w:rFonts w:ascii="Times New Roman" w:hAnsi="Times New Roman" w:cs="Times New Roman"/>
          <w:szCs w:val="28"/>
          <w:lang w:val="en-GB"/>
        </w:rPr>
        <w:t xml:space="preserve"> Armenian </w:t>
      </w:r>
      <w:r w:rsidR="00543111" w:rsidRPr="008F5327">
        <w:rPr>
          <w:rFonts w:ascii="Times New Roman" w:hAnsi="Times New Roman" w:cs="Times New Roman"/>
          <w:szCs w:val="28"/>
          <w:lang w:val="en-GB"/>
        </w:rPr>
        <w:t xml:space="preserve">Country </w:t>
      </w:r>
      <w:r w:rsidR="002A3BAC" w:rsidRPr="008F5327">
        <w:rPr>
          <w:rFonts w:ascii="Times New Roman" w:hAnsi="Times New Roman" w:cs="Times New Roman"/>
          <w:szCs w:val="28"/>
          <w:lang w:val="en-GB"/>
        </w:rPr>
        <w:t xml:space="preserve">team </w:t>
      </w:r>
      <w:r w:rsidR="008C070B" w:rsidRPr="008F5327">
        <w:rPr>
          <w:rFonts w:ascii="Times New Roman" w:hAnsi="Times New Roman" w:cs="Times New Roman"/>
          <w:szCs w:val="28"/>
          <w:lang w:val="en-GB"/>
        </w:rPr>
        <w:t xml:space="preserve">provides support for the implementation and assessment of the LEDP. The results of the survey show that the acquaintance and collaboration between LEDOs in Armenia began only after participation in the M4EG </w:t>
      </w:r>
      <w:r w:rsidR="00414822" w:rsidRPr="008F5327">
        <w:rPr>
          <w:rFonts w:ascii="Times New Roman" w:hAnsi="Times New Roman" w:cs="Times New Roman"/>
          <w:szCs w:val="28"/>
          <w:lang w:val="en-GB"/>
        </w:rPr>
        <w:t>Project</w:t>
      </w:r>
      <w:r w:rsidR="002A3BAC" w:rsidRPr="008F5327">
        <w:rPr>
          <w:rFonts w:ascii="Times New Roman" w:hAnsi="Times New Roman" w:cs="Times New Roman"/>
          <w:szCs w:val="28"/>
          <w:lang w:val="en-GB"/>
        </w:rPr>
        <w:t>.</w:t>
      </w:r>
      <w:r w:rsidR="008C070B" w:rsidRPr="008F5327">
        <w:rPr>
          <w:rFonts w:ascii="Times New Roman" w:hAnsi="Times New Roman" w:cs="Times New Roman"/>
          <w:szCs w:val="28"/>
          <w:lang w:val="en-GB"/>
        </w:rPr>
        <w:t xml:space="preserve"> </w:t>
      </w:r>
      <w:r w:rsidR="002A3BAC" w:rsidRPr="008F5327">
        <w:rPr>
          <w:rFonts w:ascii="Times New Roman" w:hAnsi="Times New Roman" w:cs="Times New Roman"/>
          <w:szCs w:val="28"/>
          <w:lang w:val="en-GB"/>
        </w:rPr>
        <w:t>Prior to</w:t>
      </w:r>
      <w:r w:rsidR="008C070B" w:rsidRPr="008F5327">
        <w:rPr>
          <w:rFonts w:ascii="Times New Roman" w:hAnsi="Times New Roman" w:cs="Times New Roman"/>
          <w:szCs w:val="28"/>
          <w:lang w:val="en-GB"/>
        </w:rPr>
        <w:t xml:space="preserve"> </w:t>
      </w:r>
      <w:r w:rsidR="001B03F2" w:rsidRPr="008F5327">
        <w:rPr>
          <w:rFonts w:ascii="Times New Roman" w:hAnsi="Times New Roman" w:cs="Times New Roman"/>
          <w:szCs w:val="28"/>
          <w:lang w:val="en-GB"/>
        </w:rPr>
        <w:t>that,</w:t>
      </w:r>
      <w:r w:rsidR="008C070B" w:rsidRPr="008F5327">
        <w:rPr>
          <w:rFonts w:ascii="Times New Roman" w:hAnsi="Times New Roman" w:cs="Times New Roman"/>
          <w:szCs w:val="28"/>
          <w:lang w:val="en-GB"/>
        </w:rPr>
        <w:t xml:space="preserve"> there had </w:t>
      </w:r>
      <w:r w:rsidR="004316D7" w:rsidRPr="008F5327">
        <w:rPr>
          <w:rFonts w:ascii="Times New Roman" w:hAnsi="Times New Roman" w:cs="Times New Roman"/>
          <w:szCs w:val="28"/>
          <w:lang w:val="en-GB"/>
        </w:rPr>
        <w:t xml:space="preserve">not </w:t>
      </w:r>
      <w:r w:rsidR="008C070B" w:rsidRPr="008F5327">
        <w:rPr>
          <w:rFonts w:ascii="Times New Roman" w:hAnsi="Times New Roman" w:cs="Times New Roman"/>
          <w:szCs w:val="28"/>
          <w:lang w:val="en-GB"/>
        </w:rPr>
        <w:t xml:space="preserve">been any collaboration between the LEDOs. </w:t>
      </w:r>
      <w:r w:rsidR="004316D7" w:rsidRPr="008F5327">
        <w:rPr>
          <w:rFonts w:ascii="Times New Roman" w:hAnsi="Times New Roman" w:cs="Times New Roman"/>
          <w:szCs w:val="28"/>
          <w:lang w:val="en-GB"/>
        </w:rPr>
        <w:t>Currently, t</w:t>
      </w:r>
      <w:r w:rsidR="00926A7F" w:rsidRPr="008F5327">
        <w:rPr>
          <w:rFonts w:ascii="Times New Roman" w:hAnsi="Times New Roman" w:cs="Times New Roman"/>
          <w:szCs w:val="28"/>
          <w:lang w:val="en-GB"/>
        </w:rPr>
        <w:t xml:space="preserve">he </w:t>
      </w:r>
      <w:r w:rsidR="006721DB" w:rsidRPr="008F5327">
        <w:rPr>
          <w:rFonts w:ascii="Times New Roman" w:hAnsi="Times New Roman" w:cs="Times New Roman"/>
          <w:szCs w:val="28"/>
          <w:lang w:val="en-GB"/>
        </w:rPr>
        <w:t>o</w:t>
      </w:r>
      <w:r w:rsidR="00926A7F" w:rsidRPr="008F5327">
        <w:rPr>
          <w:rFonts w:ascii="Times New Roman" w:hAnsi="Times New Roman" w:cs="Times New Roman"/>
          <w:szCs w:val="28"/>
          <w:lang w:val="en-GB"/>
        </w:rPr>
        <w:t xml:space="preserve">fficers </w:t>
      </w:r>
      <w:r w:rsidR="004316D7" w:rsidRPr="008F5327">
        <w:rPr>
          <w:rFonts w:ascii="Times New Roman" w:hAnsi="Times New Roman" w:cs="Times New Roman"/>
          <w:szCs w:val="28"/>
          <w:lang w:val="en-GB"/>
        </w:rPr>
        <w:t>have been</w:t>
      </w:r>
      <w:r w:rsidR="00926A7F" w:rsidRPr="008F5327">
        <w:rPr>
          <w:rFonts w:ascii="Times New Roman" w:hAnsi="Times New Roman" w:cs="Times New Roman"/>
          <w:szCs w:val="28"/>
          <w:lang w:val="en-GB"/>
        </w:rPr>
        <w:t xml:space="preserve"> actively communicating on the </w:t>
      </w:r>
      <w:r w:rsidR="00543111" w:rsidRPr="008F5327">
        <w:rPr>
          <w:rFonts w:ascii="Times New Roman" w:hAnsi="Times New Roman" w:cs="Times New Roman"/>
          <w:szCs w:val="28"/>
          <w:lang w:val="en-GB"/>
        </w:rPr>
        <w:t>M4EG</w:t>
      </w:r>
      <w:r w:rsidR="00926A7F" w:rsidRPr="008F5327">
        <w:rPr>
          <w:rFonts w:ascii="Times New Roman" w:hAnsi="Times New Roman" w:cs="Times New Roman"/>
          <w:szCs w:val="28"/>
          <w:lang w:val="en-GB"/>
        </w:rPr>
        <w:t xml:space="preserve"> Armenia’s </w:t>
      </w:r>
      <w:r w:rsidR="004316D7" w:rsidRPr="008F5327">
        <w:rPr>
          <w:rFonts w:ascii="Times New Roman" w:hAnsi="Times New Roman" w:cs="Times New Roman"/>
          <w:szCs w:val="28"/>
          <w:lang w:val="en-GB"/>
        </w:rPr>
        <w:t>FB</w:t>
      </w:r>
      <w:r w:rsidR="00926A7F" w:rsidRPr="008F5327">
        <w:rPr>
          <w:rFonts w:ascii="Times New Roman" w:hAnsi="Times New Roman" w:cs="Times New Roman"/>
          <w:szCs w:val="28"/>
          <w:lang w:val="en-GB"/>
        </w:rPr>
        <w:t xml:space="preserve"> page where various LED-related issues are being discussed. M4EG in Armenia Facebook group has 73 members</w:t>
      </w:r>
      <w:r w:rsidR="00D01891" w:rsidRPr="008F5327">
        <w:rPr>
          <w:rFonts w:ascii="Times New Roman" w:hAnsi="Times New Roman" w:cs="Times New Roman"/>
          <w:szCs w:val="28"/>
          <w:lang w:val="en-GB"/>
        </w:rPr>
        <w:t>,</w:t>
      </w:r>
      <w:r w:rsidR="00926A7F" w:rsidRPr="008F5327">
        <w:rPr>
          <w:rFonts w:ascii="Times New Roman" w:hAnsi="Times New Roman" w:cs="Times New Roman"/>
          <w:szCs w:val="28"/>
          <w:lang w:val="en-GB"/>
        </w:rPr>
        <w:t xml:space="preserve"> the majority of which actively participate in the discussion of various issues. </w:t>
      </w:r>
      <w:r w:rsidR="00336F79" w:rsidRPr="008F5327">
        <w:rPr>
          <w:rFonts w:ascii="Times New Roman" w:hAnsi="Times New Roman" w:cs="Times New Roman"/>
          <w:szCs w:val="28"/>
          <w:lang w:val="en-GB"/>
        </w:rPr>
        <w:t xml:space="preserve">Besides general group discussions, the LED </w:t>
      </w:r>
      <w:r w:rsidR="006721DB" w:rsidRPr="008F5327">
        <w:rPr>
          <w:rFonts w:ascii="Times New Roman" w:hAnsi="Times New Roman" w:cs="Times New Roman"/>
          <w:szCs w:val="28"/>
          <w:lang w:val="en-GB"/>
        </w:rPr>
        <w:t>o</w:t>
      </w:r>
      <w:r w:rsidR="00336F79" w:rsidRPr="008F5327">
        <w:rPr>
          <w:rFonts w:ascii="Times New Roman" w:hAnsi="Times New Roman" w:cs="Times New Roman"/>
          <w:szCs w:val="28"/>
          <w:lang w:val="en-GB"/>
        </w:rPr>
        <w:t xml:space="preserve">fficers also hold individual discussions. </w:t>
      </w:r>
    </w:p>
    <w:p w14:paraId="35DE989C" w14:textId="05C5AB8F" w:rsidR="00AE69E4" w:rsidRPr="008F5327" w:rsidRDefault="00336F79" w:rsidP="00AE69E4">
      <w:pPr>
        <w:jc w:val="both"/>
        <w:rPr>
          <w:rFonts w:ascii="Times New Roman" w:hAnsi="Times New Roman" w:cs="Times New Roman"/>
          <w:szCs w:val="28"/>
          <w:lang w:val="en-GB"/>
        </w:rPr>
      </w:pPr>
      <w:r w:rsidRPr="008F5327">
        <w:rPr>
          <w:rFonts w:ascii="Times New Roman" w:hAnsi="Times New Roman" w:cs="Times New Roman"/>
          <w:szCs w:val="28"/>
          <w:lang w:val="en-GB"/>
        </w:rPr>
        <w:t xml:space="preserve">According to respondents, one of the best contributions of the M4EG </w:t>
      </w:r>
      <w:r w:rsidR="00414822" w:rsidRPr="008F5327">
        <w:rPr>
          <w:rFonts w:ascii="Times New Roman" w:hAnsi="Times New Roman" w:cs="Times New Roman"/>
          <w:szCs w:val="28"/>
          <w:lang w:val="en-GB"/>
        </w:rPr>
        <w:t>Project</w:t>
      </w:r>
      <w:r w:rsidRPr="008F5327">
        <w:rPr>
          <w:rFonts w:ascii="Times New Roman" w:hAnsi="Times New Roman" w:cs="Times New Roman"/>
          <w:szCs w:val="28"/>
          <w:lang w:val="en-GB"/>
        </w:rPr>
        <w:t xml:space="preserve"> is that it granted </w:t>
      </w:r>
      <w:r w:rsidR="00DF5EA0" w:rsidRPr="008F5327">
        <w:rPr>
          <w:rFonts w:ascii="Times New Roman" w:hAnsi="Times New Roman" w:cs="Times New Roman"/>
          <w:szCs w:val="28"/>
          <w:lang w:val="en-GB"/>
        </w:rPr>
        <w:t xml:space="preserve">opportunity to </w:t>
      </w:r>
      <w:r w:rsidRPr="008F5327">
        <w:rPr>
          <w:rFonts w:ascii="Times New Roman" w:hAnsi="Times New Roman" w:cs="Times New Roman"/>
          <w:szCs w:val="28"/>
          <w:lang w:val="en-GB"/>
        </w:rPr>
        <w:t xml:space="preserve">LED </w:t>
      </w:r>
      <w:r w:rsidR="006721DB" w:rsidRPr="008F5327">
        <w:rPr>
          <w:rFonts w:ascii="Times New Roman" w:hAnsi="Times New Roman" w:cs="Times New Roman"/>
          <w:szCs w:val="28"/>
          <w:lang w:val="en-GB"/>
        </w:rPr>
        <w:t>o</w:t>
      </w:r>
      <w:r w:rsidRPr="008F5327">
        <w:rPr>
          <w:rFonts w:ascii="Times New Roman" w:hAnsi="Times New Roman" w:cs="Times New Roman"/>
          <w:szCs w:val="28"/>
          <w:lang w:val="en-GB"/>
        </w:rPr>
        <w:t xml:space="preserve">fficers of various communities to get to know each other and be informed what works are being </w:t>
      </w:r>
      <w:r w:rsidRPr="008F5327">
        <w:rPr>
          <w:rFonts w:ascii="Times New Roman" w:hAnsi="Times New Roman" w:cs="Times New Roman"/>
          <w:szCs w:val="28"/>
          <w:lang w:val="en-GB"/>
        </w:rPr>
        <w:lastRenderedPageBreak/>
        <w:t xml:space="preserve">carried out in various communities in Armenia to boost local economic development, and what approaches </w:t>
      </w:r>
      <w:r w:rsidR="00DF5EA0" w:rsidRPr="008F5327">
        <w:rPr>
          <w:rFonts w:ascii="Times New Roman" w:hAnsi="Times New Roman" w:cs="Times New Roman"/>
          <w:szCs w:val="28"/>
          <w:lang w:val="en-GB"/>
        </w:rPr>
        <w:t>the municipal civil servants</w:t>
      </w:r>
      <w:r w:rsidRPr="008F5327">
        <w:rPr>
          <w:rFonts w:ascii="Times New Roman" w:hAnsi="Times New Roman" w:cs="Times New Roman"/>
          <w:szCs w:val="28"/>
          <w:lang w:val="en-GB"/>
        </w:rPr>
        <w:t xml:space="preserve"> and</w:t>
      </w:r>
      <w:r w:rsidR="00DF5EA0" w:rsidRPr="008F5327">
        <w:rPr>
          <w:rFonts w:ascii="Times New Roman" w:hAnsi="Times New Roman" w:cs="Times New Roman"/>
          <w:szCs w:val="28"/>
          <w:lang w:val="en-GB"/>
        </w:rPr>
        <w:t xml:space="preserve"> the</w:t>
      </w:r>
      <w:r w:rsidRPr="008F5327">
        <w:rPr>
          <w:rFonts w:ascii="Times New Roman" w:hAnsi="Times New Roman" w:cs="Times New Roman"/>
          <w:szCs w:val="28"/>
          <w:lang w:val="en-GB"/>
        </w:rPr>
        <w:t xml:space="preserve"> mayors demonstrate.</w:t>
      </w:r>
    </w:p>
    <w:p w14:paraId="3791567D" w14:textId="4A879F82" w:rsidR="00AE69E4" w:rsidRPr="008F5327" w:rsidRDefault="001630DD" w:rsidP="00AE69E4">
      <w:pPr>
        <w:jc w:val="both"/>
        <w:rPr>
          <w:rFonts w:ascii="Times New Roman" w:hAnsi="Times New Roman" w:cs="Times New Roman"/>
          <w:szCs w:val="28"/>
          <w:lang w:val="en-GB"/>
        </w:rPr>
      </w:pPr>
      <w:r w:rsidRPr="008F5327">
        <w:rPr>
          <w:rFonts w:ascii="Times New Roman" w:hAnsi="Times New Roman" w:cs="Times New Roman"/>
          <w:szCs w:val="28"/>
          <w:lang w:val="en-GB"/>
        </w:rPr>
        <w:t xml:space="preserve">Before </w:t>
      </w:r>
      <w:r w:rsidR="002C63D5" w:rsidRPr="008F5327">
        <w:rPr>
          <w:rFonts w:ascii="Times New Roman" w:hAnsi="Times New Roman" w:cs="Times New Roman"/>
          <w:szCs w:val="28"/>
          <w:lang w:val="en-GB"/>
        </w:rPr>
        <w:t>joining</w:t>
      </w:r>
      <w:r w:rsidRPr="008F5327">
        <w:rPr>
          <w:rFonts w:ascii="Times New Roman" w:hAnsi="Times New Roman" w:cs="Times New Roman"/>
          <w:szCs w:val="28"/>
          <w:lang w:val="en-GB"/>
        </w:rPr>
        <w:t xml:space="preserve"> the M4EG </w:t>
      </w:r>
      <w:r w:rsidR="00414822" w:rsidRPr="008F5327">
        <w:rPr>
          <w:rFonts w:ascii="Times New Roman" w:hAnsi="Times New Roman" w:cs="Times New Roman"/>
          <w:szCs w:val="28"/>
          <w:lang w:val="en-GB"/>
        </w:rPr>
        <w:t>Project</w:t>
      </w:r>
      <w:r w:rsidRPr="008F5327">
        <w:rPr>
          <w:rFonts w:ascii="Times New Roman" w:hAnsi="Times New Roman" w:cs="Times New Roman"/>
          <w:szCs w:val="28"/>
          <w:lang w:val="en-GB"/>
        </w:rPr>
        <w:t xml:space="preserve">, by participating in activities </w:t>
      </w:r>
      <w:r w:rsidR="002C63D5" w:rsidRPr="008F5327">
        <w:rPr>
          <w:rFonts w:ascii="Times New Roman" w:hAnsi="Times New Roman" w:cs="Times New Roman"/>
          <w:szCs w:val="28"/>
          <w:lang w:val="en-GB"/>
        </w:rPr>
        <w:t>organized</w:t>
      </w:r>
      <w:r w:rsidRPr="008F5327">
        <w:rPr>
          <w:rFonts w:ascii="Times New Roman" w:hAnsi="Times New Roman" w:cs="Times New Roman"/>
          <w:szCs w:val="28"/>
          <w:lang w:val="en-GB"/>
        </w:rPr>
        <w:t xml:space="preserve"> by various international donor organizations, </w:t>
      </w:r>
      <w:r w:rsidR="00345A76" w:rsidRPr="008F5327">
        <w:rPr>
          <w:rFonts w:ascii="Times New Roman" w:hAnsi="Times New Roman" w:cs="Times New Roman"/>
          <w:szCs w:val="28"/>
          <w:lang w:val="en-GB"/>
        </w:rPr>
        <w:t>the staff of local authorities</w:t>
      </w:r>
      <w:r w:rsidRPr="008F5327">
        <w:rPr>
          <w:rFonts w:ascii="Times New Roman" w:hAnsi="Times New Roman" w:cs="Times New Roman"/>
          <w:szCs w:val="28"/>
          <w:lang w:val="en-GB"/>
        </w:rPr>
        <w:t xml:space="preserve"> had relevant experience in implementing development plans, but thanks to the </w:t>
      </w:r>
      <w:r w:rsidR="002C63D5" w:rsidRPr="008F5327">
        <w:rPr>
          <w:rFonts w:ascii="Times New Roman" w:hAnsi="Times New Roman" w:cs="Times New Roman"/>
          <w:szCs w:val="28"/>
          <w:lang w:val="en-GB"/>
        </w:rPr>
        <w:t>M</w:t>
      </w:r>
      <w:r w:rsidRPr="008F5327">
        <w:rPr>
          <w:rFonts w:ascii="Times New Roman" w:hAnsi="Times New Roman" w:cs="Times New Roman"/>
          <w:szCs w:val="28"/>
          <w:lang w:val="en-GB"/>
        </w:rPr>
        <w:t xml:space="preserve">4EG </w:t>
      </w:r>
      <w:r w:rsidR="00D01891" w:rsidRPr="008F5327">
        <w:rPr>
          <w:rFonts w:ascii="Times New Roman" w:hAnsi="Times New Roman" w:cs="Times New Roman"/>
          <w:szCs w:val="28"/>
          <w:lang w:val="en-GB"/>
        </w:rPr>
        <w:t>all</w:t>
      </w:r>
      <w:r w:rsidRPr="008F5327">
        <w:rPr>
          <w:rFonts w:ascii="Times New Roman" w:hAnsi="Times New Roman" w:cs="Times New Roman"/>
          <w:szCs w:val="28"/>
          <w:lang w:val="en-GB"/>
        </w:rPr>
        <w:t xml:space="preserve"> that </w:t>
      </w:r>
      <w:r w:rsidR="00112DEA" w:rsidRPr="008F5327">
        <w:rPr>
          <w:rFonts w:ascii="Times New Roman" w:hAnsi="Times New Roman" w:cs="Times New Roman"/>
          <w:szCs w:val="28"/>
          <w:lang w:val="en-GB"/>
        </w:rPr>
        <w:t>moved</w:t>
      </w:r>
      <w:r w:rsidRPr="008F5327">
        <w:rPr>
          <w:rFonts w:ascii="Times New Roman" w:hAnsi="Times New Roman" w:cs="Times New Roman"/>
          <w:szCs w:val="28"/>
          <w:lang w:val="en-GB"/>
        </w:rPr>
        <w:t xml:space="preserve"> to another level of development. </w:t>
      </w:r>
    </w:p>
    <w:p w14:paraId="5DAFCDA1" w14:textId="7CFACFE7" w:rsidR="00AE69E4" w:rsidRPr="008F5327" w:rsidRDefault="001630DD" w:rsidP="00AE69E4">
      <w:pPr>
        <w:jc w:val="both"/>
        <w:rPr>
          <w:rFonts w:ascii="Times New Roman" w:hAnsi="Times New Roman" w:cs="Times New Roman"/>
          <w:szCs w:val="28"/>
          <w:lang w:val="en-GB"/>
        </w:rPr>
      </w:pPr>
      <w:r w:rsidRPr="008F5327">
        <w:rPr>
          <w:rFonts w:ascii="Times New Roman" w:hAnsi="Times New Roman" w:cs="Times New Roman"/>
          <w:szCs w:val="28"/>
          <w:lang w:val="en-GB"/>
        </w:rPr>
        <w:t>Unfortunately, in case of Armenia</w:t>
      </w:r>
      <w:r w:rsidR="00112DEA" w:rsidRPr="008F5327">
        <w:rPr>
          <w:rFonts w:ascii="Times New Roman" w:hAnsi="Times New Roman" w:cs="Times New Roman"/>
          <w:szCs w:val="28"/>
          <w:lang w:val="en-GB"/>
        </w:rPr>
        <w:t>,</w:t>
      </w:r>
      <w:r w:rsidRPr="008F5327">
        <w:rPr>
          <w:rFonts w:ascii="Times New Roman" w:hAnsi="Times New Roman" w:cs="Times New Roman"/>
          <w:szCs w:val="28"/>
          <w:lang w:val="en-GB"/>
        </w:rPr>
        <w:t xml:space="preserve"> language </w:t>
      </w:r>
      <w:r w:rsidR="002C63D5" w:rsidRPr="008F5327">
        <w:rPr>
          <w:rFonts w:ascii="Times New Roman" w:hAnsi="Times New Roman" w:cs="Times New Roman"/>
          <w:szCs w:val="28"/>
          <w:lang w:val="en-GB"/>
        </w:rPr>
        <w:t>obstacles</w:t>
      </w:r>
      <w:r w:rsidRPr="008F5327">
        <w:rPr>
          <w:rFonts w:ascii="Times New Roman" w:hAnsi="Times New Roman" w:cs="Times New Roman"/>
          <w:szCs w:val="28"/>
          <w:lang w:val="en-GB"/>
        </w:rPr>
        <w:t xml:space="preserve"> have been a grave limiting factor for </w:t>
      </w:r>
      <w:r w:rsidR="00653E83" w:rsidRPr="008F5327">
        <w:rPr>
          <w:rFonts w:ascii="Times New Roman" w:hAnsi="Times New Roman" w:cs="Times New Roman"/>
          <w:szCs w:val="28"/>
          <w:lang w:val="en-GB"/>
        </w:rPr>
        <w:t xml:space="preserve">establishing cross-country collaboration. Exchange of practice has taken place mostly within the framework of </w:t>
      </w:r>
      <w:r w:rsidR="00345A76" w:rsidRPr="008F5327">
        <w:rPr>
          <w:rFonts w:ascii="Times New Roman" w:hAnsi="Times New Roman" w:cs="Times New Roman"/>
          <w:szCs w:val="28"/>
          <w:lang w:val="en-GB"/>
        </w:rPr>
        <w:t>joint events</w:t>
      </w:r>
      <w:r w:rsidR="00653E83" w:rsidRPr="008F5327">
        <w:rPr>
          <w:rFonts w:ascii="Times New Roman" w:hAnsi="Times New Roman" w:cs="Times New Roman"/>
          <w:szCs w:val="28"/>
          <w:lang w:val="en-GB"/>
        </w:rPr>
        <w:t xml:space="preserve"> organized by the M4EG </w:t>
      </w:r>
      <w:r w:rsidR="00414822" w:rsidRPr="008F5327">
        <w:rPr>
          <w:rFonts w:ascii="Times New Roman" w:hAnsi="Times New Roman" w:cs="Times New Roman"/>
          <w:szCs w:val="28"/>
          <w:lang w:val="en-GB"/>
        </w:rPr>
        <w:t>Project</w:t>
      </w:r>
      <w:r w:rsidR="00345A76" w:rsidRPr="008F5327">
        <w:rPr>
          <w:rFonts w:ascii="Times New Roman" w:hAnsi="Times New Roman" w:cs="Times New Roman"/>
          <w:szCs w:val="28"/>
          <w:lang w:val="en-GB"/>
        </w:rPr>
        <w:t xml:space="preserve"> with the participation of representatives of EaP countries</w:t>
      </w:r>
      <w:r w:rsidR="00653E83" w:rsidRPr="008F5327">
        <w:rPr>
          <w:rFonts w:ascii="Times New Roman" w:hAnsi="Times New Roman" w:cs="Times New Roman"/>
          <w:szCs w:val="28"/>
          <w:lang w:val="en-GB"/>
        </w:rPr>
        <w:t>.</w:t>
      </w:r>
      <w:r w:rsidR="00AE69E4" w:rsidRPr="008F5327">
        <w:rPr>
          <w:rFonts w:ascii="Times New Roman" w:hAnsi="Times New Roman" w:cs="Times New Roman"/>
          <w:szCs w:val="28"/>
          <w:lang w:val="en-GB"/>
        </w:rPr>
        <w:t xml:space="preserve">  </w:t>
      </w:r>
    </w:p>
    <w:p w14:paraId="3C70799F" w14:textId="4E329782" w:rsidR="00AE69E4" w:rsidRPr="008F5327" w:rsidRDefault="00AE69E4" w:rsidP="00AE69E4">
      <w:pPr>
        <w:pStyle w:val="Heading2"/>
        <w:spacing w:after="240"/>
        <w:rPr>
          <w:rFonts w:ascii="Times New Roman" w:hAnsi="Times New Roman" w:cs="Times New Roman"/>
          <w:lang w:val="en-GB"/>
        </w:rPr>
      </w:pPr>
      <w:bookmarkStart w:id="6" w:name="_Toc54018483"/>
      <w:r w:rsidRPr="008F5327">
        <w:rPr>
          <w:rFonts w:ascii="Times New Roman" w:hAnsi="Times New Roman" w:cs="Times New Roman"/>
          <w:lang w:val="en-GB"/>
        </w:rPr>
        <w:t>1</w:t>
      </w:r>
      <w:r w:rsidR="00437F2B">
        <w:rPr>
          <w:rFonts w:ascii="MS Mincho" w:eastAsia="MS Mincho" w:hAnsi="MS Mincho" w:cs="MS Mincho" w:hint="eastAsia"/>
          <w:lang w:val="en-GB"/>
        </w:rPr>
        <w:t>.</w:t>
      </w:r>
      <w:r w:rsidRPr="008F5327">
        <w:rPr>
          <w:rFonts w:ascii="Times New Roman" w:hAnsi="Times New Roman" w:cs="Times New Roman"/>
          <w:lang w:val="en-GB"/>
        </w:rPr>
        <w:t>5</w:t>
      </w:r>
      <w:r w:rsidR="00437F2B">
        <w:rPr>
          <w:rFonts w:ascii="MS Mincho" w:eastAsia="MS Mincho" w:hAnsi="MS Mincho" w:cs="MS Mincho" w:hint="eastAsia"/>
          <w:lang w:val="en-GB"/>
        </w:rPr>
        <w:t>.</w:t>
      </w:r>
      <w:r w:rsidRPr="008F5327">
        <w:rPr>
          <w:rFonts w:ascii="Times New Roman" w:hAnsi="Times New Roman" w:cs="Times New Roman"/>
          <w:lang w:val="en-GB"/>
        </w:rPr>
        <w:t xml:space="preserve"> </w:t>
      </w:r>
      <w:r w:rsidR="00C93984" w:rsidRPr="008F5327">
        <w:rPr>
          <w:rFonts w:ascii="Times New Roman" w:hAnsi="Times New Roman" w:cs="Times New Roman"/>
          <w:lang w:val="en-GB"/>
        </w:rPr>
        <w:t>Impact of Partner Relationships with Other M4EG Members (</w:t>
      </w:r>
      <w:r w:rsidR="00112DEA" w:rsidRPr="008F5327">
        <w:rPr>
          <w:rFonts w:ascii="Times New Roman" w:hAnsi="Times New Roman" w:cs="Times New Roman"/>
          <w:lang w:val="en-GB"/>
        </w:rPr>
        <w:t>E</w:t>
      </w:r>
      <w:r w:rsidR="00C93984" w:rsidRPr="008F5327">
        <w:rPr>
          <w:rFonts w:ascii="Times New Roman" w:hAnsi="Times New Roman" w:cs="Times New Roman"/>
          <w:lang w:val="en-GB"/>
        </w:rPr>
        <w:t xml:space="preserve">xperts, </w:t>
      </w:r>
      <w:r w:rsidR="00112DEA" w:rsidRPr="008F5327">
        <w:rPr>
          <w:rFonts w:ascii="Times New Roman" w:hAnsi="Times New Roman" w:cs="Times New Roman"/>
          <w:lang w:val="en-GB"/>
        </w:rPr>
        <w:t>F</w:t>
      </w:r>
      <w:r w:rsidR="00C93984" w:rsidRPr="008F5327">
        <w:rPr>
          <w:rFonts w:ascii="Times New Roman" w:hAnsi="Times New Roman" w:cs="Times New Roman"/>
          <w:lang w:val="en-GB"/>
        </w:rPr>
        <w:t>acilitators) on Further Activit</w:t>
      </w:r>
      <w:r w:rsidR="00112DEA" w:rsidRPr="008F5327">
        <w:rPr>
          <w:rFonts w:ascii="Times New Roman" w:hAnsi="Times New Roman" w:cs="Times New Roman"/>
          <w:lang w:val="en-GB"/>
        </w:rPr>
        <w:t>ies</w:t>
      </w:r>
      <w:r w:rsidR="00C93984" w:rsidRPr="008F5327">
        <w:rPr>
          <w:rFonts w:ascii="Times New Roman" w:hAnsi="Times New Roman" w:cs="Times New Roman"/>
          <w:lang w:val="en-GB"/>
        </w:rPr>
        <w:t xml:space="preserve"> of LED</w:t>
      </w:r>
      <w:r w:rsidR="00F92623" w:rsidRPr="008F5327">
        <w:rPr>
          <w:rFonts w:ascii="Times New Roman" w:hAnsi="Times New Roman" w:cs="Times New Roman"/>
          <w:lang w:val="en-GB"/>
        </w:rPr>
        <w:t>O</w:t>
      </w:r>
      <w:r w:rsidR="00C93984" w:rsidRPr="008F5327">
        <w:rPr>
          <w:rFonts w:ascii="Times New Roman" w:hAnsi="Times New Roman" w:cs="Times New Roman"/>
          <w:lang w:val="en-GB"/>
        </w:rPr>
        <w:t>s</w:t>
      </w:r>
      <w:bookmarkEnd w:id="6"/>
    </w:p>
    <w:p w14:paraId="41F6A453" w14:textId="19129680" w:rsidR="00AE69E4" w:rsidRPr="008F5327" w:rsidRDefault="00891DA9" w:rsidP="00AE69E4">
      <w:pPr>
        <w:jc w:val="both"/>
        <w:rPr>
          <w:rFonts w:ascii="Times New Roman" w:hAnsi="Times New Roman" w:cs="Times New Roman"/>
          <w:szCs w:val="28"/>
          <w:lang w:val="en-GB"/>
        </w:rPr>
      </w:pPr>
      <w:r w:rsidRPr="008F5327">
        <w:rPr>
          <w:rFonts w:ascii="Times New Roman" w:hAnsi="Times New Roman" w:cs="Times New Roman"/>
          <w:szCs w:val="28"/>
          <w:lang w:val="en-GB"/>
        </w:rPr>
        <w:t xml:space="preserve">The M4EG </w:t>
      </w:r>
      <w:r w:rsidR="00414822" w:rsidRPr="008F5327">
        <w:rPr>
          <w:rFonts w:ascii="Times New Roman" w:hAnsi="Times New Roman" w:cs="Times New Roman"/>
          <w:szCs w:val="28"/>
          <w:lang w:val="en-GB"/>
        </w:rPr>
        <w:t>Project</w:t>
      </w:r>
      <w:r w:rsidRPr="008F5327">
        <w:rPr>
          <w:rFonts w:ascii="Times New Roman" w:hAnsi="Times New Roman" w:cs="Times New Roman"/>
          <w:szCs w:val="28"/>
          <w:lang w:val="en-GB"/>
        </w:rPr>
        <w:t xml:space="preserve"> has not only </w:t>
      </w:r>
      <w:r w:rsidR="001B03F2" w:rsidRPr="008F5327">
        <w:rPr>
          <w:rFonts w:ascii="Times New Roman" w:hAnsi="Times New Roman" w:cs="Times New Roman"/>
          <w:szCs w:val="28"/>
          <w:lang w:val="en-GB"/>
        </w:rPr>
        <w:t>given</w:t>
      </w:r>
      <w:r w:rsidRPr="008F5327">
        <w:rPr>
          <w:rFonts w:ascii="Times New Roman" w:hAnsi="Times New Roman" w:cs="Times New Roman"/>
          <w:szCs w:val="28"/>
          <w:lang w:val="en-GB"/>
        </w:rPr>
        <w:t xml:space="preserve"> a huge stock of </w:t>
      </w:r>
      <w:r w:rsidR="00D01891" w:rsidRPr="008F5327">
        <w:rPr>
          <w:rFonts w:ascii="Times New Roman" w:hAnsi="Times New Roman" w:cs="Times New Roman"/>
          <w:szCs w:val="28"/>
          <w:lang w:val="en-GB"/>
        </w:rPr>
        <w:t>knowledge and skills to the LAs</w:t>
      </w:r>
      <w:r w:rsidRPr="008F5327">
        <w:rPr>
          <w:rFonts w:ascii="Times New Roman" w:hAnsi="Times New Roman" w:cs="Times New Roman"/>
          <w:szCs w:val="28"/>
          <w:lang w:val="en-GB"/>
        </w:rPr>
        <w:t xml:space="preserve"> </w:t>
      </w:r>
      <w:r w:rsidR="001B03F2" w:rsidRPr="008F5327">
        <w:rPr>
          <w:rFonts w:ascii="Times New Roman" w:hAnsi="Times New Roman" w:cs="Times New Roman"/>
          <w:szCs w:val="28"/>
          <w:lang w:val="en-GB"/>
        </w:rPr>
        <w:t>but</w:t>
      </w:r>
      <w:r w:rsidRPr="008F5327">
        <w:rPr>
          <w:rFonts w:ascii="Times New Roman" w:hAnsi="Times New Roman" w:cs="Times New Roman"/>
          <w:szCs w:val="28"/>
          <w:lang w:val="en-GB"/>
        </w:rPr>
        <w:t xml:space="preserve"> has also granted them a chance to establish partnerships and friendships with the facilitators, experts and other specialists involved in the program. Speaking about the f</w:t>
      </w:r>
      <w:r w:rsidR="001B03F2" w:rsidRPr="008F5327">
        <w:rPr>
          <w:rFonts w:ascii="Times New Roman" w:hAnsi="Times New Roman" w:cs="Times New Roman"/>
          <w:szCs w:val="28"/>
          <w:lang w:val="en-GB"/>
        </w:rPr>
        <w:t>acilitators, the LEDO of Yegheg</w:t>
      </w:r>
      <w:r w:rsidRPr="008F5327">
        <w:rPr>
          <w:rFonts w:ascii="Times New Roman" w:hAnsi="Times New Roman" w:cs="Times New Roman"/>
          <w:szCs w:val="28"/>
          <w:lang w:val="en-GB"/>
        </w:rPr>
        <w:t>nadzor community said that</w:t>
      </w:r>
      <w:r w:rsidR="00D01891" w:rsidRPr="008F5327">
        <w:rPr>
          <w:rFonts w:ascii="Times New Roman" w:hAnsi="Times New Roman" w:cs="Times New Roman"/>
          <w:szCs w:val="28"/>
          <w:lang w:val="en-GB"/>
        </w:rPr>
        <w:t xml:space="preserve"> the M4EG trainer, Mr.</w:t>
      </w:r>
      <w:r w:rsidRPr="008F5327">
        <w:rPr>
          <w:rFonts w:ascii="Times New Roman" w:hAnsi="Times New Roman" w:cs="Times New Roman"/>
          <w:szCs w:val="28"/>
          <w:lang w:val="en-GB"/>
        </w:rPr>
        <w:t xml:space="preserve"> Alexander Karaev</w:t>
      </w:r>
      <w:r w:rsidR="00D01891" w:rsidRPr="008F5327">
        <w:rPr>
          <w:rFonts w:ascii="Times New Roman" w:hAnsi="Times New Roman" w:cs="Times New Roman"/>
          <w:szCs w:val="28"/>
          <w:lang w:val="en-GB"/>
        </w:rPr>
        <w:t>, has provided huge assistance</w:t>
      </w:r>
      <w:r w:rsidRPr="008F5327">
        <w:rPr>
          <w:rFonts w:ascii="Times New Roman" w:hAnsi="Times New Roman" w:cs="Times New Roman"/>
          <w:szCs w:val="28"/>
          <w:lang w:val="en-GB"/>
        </w:rPr>
        <w:t xml:space="preserve"> by teaching the techniques and</w:t>
      </w:r>
      <w:r w:rsidR="00D01891" w:rsidRPr="008F5327">
        <w:rPr>
          <w:rFonts w:ascii="Times New Roman" w:hAnsi="Times New Roman" w:cs="Times New Roman"/>
          <w:szCs w:val="28"/>
          <w:lang w:val="en-GB"/>
        </w:rPr>
        <w:t xml:space="preserve"> skills required for writing </w:t>
      </w:r>
      <w:r w:rsidRPr="008F5327">
        <w:rPr>
          <w:rFonts w:ascii="Times New Roman" w:hAnsi="Times New Roman" w:cs="Times New Roman"/>
          <w:szCs w:val="28"/>
          <w:lang w:val="en-GB"/>
        </w:rPr>
        <w:t>effective program</w:t>
      </w:r>
      <w:r w:rsidR="00345A76" w:rsidRPr="008F5327">
        <w:rPr>
          <w:rFonts w:ascii="Times New Roman" w:hAnsi="Times New Roman" w:cs="Times New Roman"/>
          <w:szCs w:val="28"/>
          <w:lang w:val="en-GB"/>
        </w:rPr>
        <w:t>s</w:t>
      </w:r>
      <w:r w:rsidRPr="008F5327">
        <w:rPr>
          <w:rFonts w:ascii="Times New Roman" w:hAnsi="Times New Roman" w:cs="Times New Roman"/>
          <w:szCs w:val="28"/>
          <w:lang w:val="en-GB"/>
        </w:rPr>
        <w:t xml:space="preserve">. After </w:t>
      </w:r>
      <w:r w:rsidR="00345A76" w:rsidRPr="008F5327">
        <w:rPr>
          <w:rFonts w:ascii="Times New Roman" w:hAnsi="Times New Roman" w:cs="Times New Roman"/>
          <w:szCs w:val="28"/>
        </w:rPr>
        <w:t xml:space="preserve">drafting of </w:t>
      </w:r>
      <w:r w:rsidRPr="008F5327">
        <w:rPr>
          <w:rFonts w:ascii="Times New Roman" w:hAnsi="Times New Roman" w:cs="Times New Roman"/>
          <w:szCs w:val="28"/>
          <w:lang w:val="en-GB"/>
        </w:rPr>
        <w:t xml:space="preserve">the </w:t>
      </w:r>
      <w:r w:rsidR="00345A76" w:rsidRPr="008F5327">
        <w:rPr>
          <w:rFonts w:ascii="Times New Roman" w:hAnsi="Times New Roman" w:cs="Times New Roman"/>
          <w:szCs w:val="28"/>
          <w:lang w:val="en-GB"/>
        </w:rPr>
        <w:t>LED plan</w:t>
      </w:r>
      <w:r w:rsidRPr="008F5327">
        <w:rPr>
          <w:rFonts w:ascii="Times New Roman" w:hAnsi="Times New Roman" w:cs="Times New Roman"/>
          <w:szCs w:val="28"/>
          <w:lang w:val="en-GB"/>
        </w:rPr>
        <w:t xml:space="preserve"> it has further been discussed with the </w:t>
      </w:r>
      <w:r w:rsidR="00345A76" w:rsidRPr="008F5327">
        <w:rPr>
          <w:rFonts w:ascii="Times New Roman" w:hAnsi="Times New Roman" w:cs="Times New Roman"/>
          <w:szCs w:val="28"/>
          <w:lang w:val="en-GB"/>
        </w:rPr>
        <w:t>trainer</w:t>
      </w:r>
      <w:r w:rsidRPr="008F5327">
        <w:rPr>
          <w:rFonts w:ascii="Times New Roman" w:hAnsi="Times New Roman" w:cs="Times New Roman"/>
          <w:szCs w:val="28"/>
          <w:lang w:val="en-GB"/>
        </w:rPr>
        <w:t>, which shows that collaboration has continued after the training as well.</w:t>
      </w:r>
    </w:p>
    <w:p w14:paraId="2E0ADCA5" w14:textId="0F3C3544" w:rsidR="00AE69E4" w:rsidRPr="008F5327" w:rsidRDefault="00891DA9" w:rsidP="00AE69E4">
      <w:pPr>
        <w:jc w:val="both"/>
        <w:rPr>
          <w:rFonts w:ascii="Times New Roman" w:hAnsi="Times New Roman" w:cs="Times New Roman"/>
          <w:szCs w:val="28"/>
          <w:lang w:val="en-GB"/>
        </w:rPr>
      </w:pPr>
      <w:r w:rsidRPr="008F5327">
        <w:rPr>
          <w:rFonts w:ascii="Times New Roman" w:hAnsi="Times New Roman" w:cs="Times New Roman"/>
          <w:szCs w:val="28"/>
          <w:lang w:val="en-GB"/>
        </w:rPr>
        <w:t xml:space="preserve">The trainings </w:t>
      </w:r>
      <w:r w:rsidR="0055633B" w:rsidRPr="008F5327">
        <w:rPr>
          <w:rFonts w:ascii="Times New Roman" w:hAnsi="Times New Roman" w:cs="Times New Roman"/>
          <w:szCs w:val="28"/>
          <w:lang w:val="en-GB"/>
        </w:rPr>
        <w:t>have been</w:t>
      </w:r>
      <w:r w:rsidRPr="008F5327">
        <w:rPr>
          <w:rFonts w:ascii="Times New Roman" w:hAnsi="Times New Roman" w:cs="Times New Roman"/>
          <w:szCs w:val="28"/>
          <w:lang w:val="en-GB"/>
        </w:rPr>
        <w:t xml:space="preserve"> quite effective, and collaboration with </w:t>
      </w:r>
      <w:r w:rsidR="00345A76" w:rsidRPr="008F5327">
        <w:rPr>
          <w:rFonts w:ascii="Times New Roman" w:hAnsi="Times New Roman" w:cs="Times New Roman"/>
          <w:szCs w:val="28"/>
          <w:lang w:val="en-GB"/>
        </w:rPr>
        <w:t>trainers</w:t>
      </w:r>
      <w:r w:rsidRPr="008F5327">
        <w:rPr>
          <w:rFonts w:ascii="Times New Roman" w:hAnsi="Times New Roman" w:cs="Times New Roman"/>
          <w:szCs w:val="28"/>
          <w:lang w:val="en-GB"/>
        </w:rPr>
        <w:t xml:space="preserve"> continued after their completion as well. According to the LED </w:t>
      </w:r>
      <w:r w:rsidR="00051973" w:rsidRPr="008F5327">
        <w:rPr>
          <w:rFonts w:ascii="Times New Roman" w:hAnsi="Times New Roman" w:cs="Times New Roman"/>
          <w:szCs w:val="28"/>
          <w:lang w:val="en-GB"/>
        </w:rPr>
        <w:t>o</w:t>
      </w:r>
      <w:r w:rsidRPr="008F5327">
        <w:rPr>
          <w:rFonts w:ascii="Times New Roman" w:hAnsi="Times New Roman" w:cs="Times New Roman"/>
          <w:szCs w:val="28"/>
          <w:lang w:val="en-GB"/>
        </w:rPr>
        <w:t xml:space="preserve">fficer of Charentsavan community, “This is the philosophy of the program.” </w:t>
      </w:r>
    </w:p>
    <w:p w14:paraId="71BF6D45" w14:textId="76DA12F7" w:rsidR="00AE69E4" w:rsidRPr="008F5327" w:rsidRDefault="00891DA9" w:rsidP="00AE69E4">
      <w:pPr>
        <w:jc w:val="both"/>
        <w:rPr>
          <w:rFonts w:ascii="Times New Roman" w:hAnsi="Times New Roman" w:cs="Times New Roman"/>
          <w:szCs w:val="28"/>
          <w:lang w:val="en-GB"/>
        </w:rPr>
      </w:pPr>
      <w:r w:rsidRPr="008F5327">
        <w:rPr>
          <w:rFonts w:ascii="Times New Roman" w:hAnsi="Times New Roman" w:cs="Times New Roman"/>
          <w:szCs w:val="28"/>
          <w:lang w:val="en-GB"/>
        </w:rPr>
        <w:t xml:space="preserve">All member communities mentioned that </w:t>
      </w:r>
      <w:r w:rsidR="00D01891" w:rsidRPr="008F5327">
        <w:rPr>
          <w:rFonts w:ascii="Times New Roman" w:hAnsi="Times New Roman" w:cs="Times New Roman"/>
          <w:szCs w:val="28"/>
          <w:lang w:val="en-GB"/>
        </w:rPr>
        <w:t>they often take advantage of</w:t>
      </w:r>
      <w:r w:rsidRPr="008F5327">
        <w:rPr>
          <w:rFonts w:ascii="Times New Roman" w:hAnsi="Times New Roman" w:cs="Times New Roman"/>
          <w:szCs w:val="28"/>
          <w:lang w:val="en-GB"/>
        </w:rPr>
        <w:t xml:space="preserve"> </w:t>
      </w:r>
      <w:r w:rsidR="00610D33" w:rsidRPr="008F5327">
        <w:rPr>
          <w:rFonts w:ascii="Times New Roman" w:hAnsi="Times New Roman" w:cs="Times New Roman"/>
          <w:szCs w:val="28"/>
          <w:lang w:val="en-GB"/>
        </w:rPr>
        <w:t xml:space="preserve">consultations with </w:t>
      </w:r>
      <w:r w:rsidRPr="008F5327">
        <w:rPr>
          <w:rFonts w:ascii="Times New Roman" w:hAnsi="Times New Roman" w:cs="Times New Roman"/>
          <w:szCs w:val="28"/>
          <w:lang w:val="en-GB"/>
        </w:rPr>
        <w:t>M4EG Armenia experts</w:t>
      </w:r>
      <w:r w:rsidR="00B074DE" w:rsidRPr="008F5327">
        <w:rPr>
          <w:rFonts w:ascii="Times New Roman" w:hAnsi="Times New Roman" w:cs="Times New Roman"/>
          <w:szCs w:val="28"/>
          <w:lang w:val="en-GB"/>
        </w:rPr>
        <w:t>. These played</w:t>
      </w:r>
      <w:r w:rsidR="00D01891" w:rsidRPr="008F5327">
        <w:rPr>
          <w:rFonts w:ascii="Times New Roman" w:hAnsi="Times New Roman" w:cs="Times New Roman"/>
          <w:szCs w:val="28"/>
          <w:lang w:val="en-GB"/>
        </w:rPr>
        <w:t xml:space="preserve"> a</w:t>
      </w:r>
      <w:r w:rsidR="00E71051" w:rsidRPr="008F5327">
        <w:rPr>
          <w:rFonts w:ascii="Times New Roman" w:hAnsi="Times New Roman" w:cs="Times New Roman"/>
          <w:szCs w:val="28"/>
          <w:lang w:val="en-GB"/>
        </w:rPr>
        <w:t xml:space="preserve"> </w:t>
      </w:r>
      <w:r w:rsidRPr="008F5327">
        <w:rPr>
          <w:rFonts w:ascii="Times New Roman" w:hAnsi="Times New Roman" w:cs="Times New Roman"/>
          <w:szCs w:val="28"/>
          <w:lang w:val="en-GB"/>
        </w:rPr>
        <w:t xml:space="preserve">significant </w:t>
      </w:r>
      <w:r w:rsidR="00B074DE" w:rsidRPr="008F5327">
        <w:rPr>
          <w:rFonts w:ascii="Times New Roman" w:hAnsi="Times New Roman" w:cs="Times New Roman"/>
          <w:szCs w:val="28"/>
          <w:lang w:val="en-GB"/>
        </w:rPr>
        <w:t xml:space="preserve">role in designing and implementing the right steps </w:t>
      </w:r>
      <w:r w:rsidRPr="008F5327">
        <w:rPr>
          <w:rFonts w:ascii="Times New Roman" w:hAnsi="Times New Roman" w:cs="Times New Roman"/>
          <w:szCs w:val="28"/>
          <w:lang w:val="en-GB"/>
        </w:rPr>
        <w:t xml:space="preserve">aimed at the </w:t>
      </w:r>
      <w:r w:rsidR="00782C8E" w:rsidRPr="008F5327">
        <w:rPr>
          <w:rFonts w:ascii="Times New Roman" w:hAnsi="Times New Roman" w:cs="Times New Roman"/>
          <w:szCs w:val="28"/>
          <w:lang w:val="en-GB"/>
        </w:rPr>
        <w:t xml:space="preserve">economic improvement of the </w:t>
      </w:r>
      <w:r w:rsidRPr="008F5327">
        <w:rPr>
          <w:rFonts w:ascii="Times New Roman" w:hAnsi="Times New Roman" w:cs="Times New Roman"/>
          <w:szCs w:val="28"/>
          <w:lang w:val="en-GB"/>
        </w:rPr>
        <w:t>communit</w:t>
      </w:r>
      <w:r w:rsidR="00782C8E" w:rsidRPr="008F5327">
        <w:rPr>
          <w:rFonts w:ascii="Times New Roman" w:hAnsi="Times New Roman" w:cs="Times New Roman"/>
          <w:szCs w:val="28"/>
          <w:lang w:val="en-GB"/>
        </w:rPr>
        <w:t>ies</w:t>
      </w:r>
      <w:r w:rsidRPr="008F5327">
        <w:rPr>
          <w:rFonts w:ascii="Times New Roman" w:hAnsi="Times New Roman" w:cs="Times New Roman"/>
          <w:szCs w:val="28"/>
          <w:lang w:val="en-GB"/>
        </w:rPr>
        <w:t xml:space="preserve"> by the </w:t>
      </w:r>
      <w:r w:rsidR="00E46834" w:rsidRPr="008F5327">
        <w:rPr>
          <w:rFonts w:ascii="Times New Roman" w:hAnsi="Times New Roman" w:cs="Times New Roman"/>
          <w:szCs w:val="28"/>
          <w:lang w:val="en-GB"/>
        </w:rPr>
        <w:t>LEDO</w:t>
      </w:r>
      <w:r w:rsidR="00782C8E" w:rsidRPr="008F5327">
        <w:rPr>
          <w:rFonts w:ascii="Times New Roman" w:hAnsi="Times New Roman" w:cs="Times New Roman"/>
          <w:szCs w:val="28"/>
          <w:lang w:val="en-GB"/>
        </w:rPr>
        <w:t>s</w:t>
      </w:r>
      <w:r w:rsidR="00E7619A" w:rsidRPr="008F5327">
        <w:rPr>
          <w:rFonts w:ascii="Times New Roman" w:hAnsi="Times New Roman" w:cs="Times New Roman"/>
          <w:szCs w:val="28"/>
          <w:lang w:val="en-GB"/>
        </w:rPr>
        <w:t>.</w:t>
      </w:r>
      <w:r w:rsidR="00E46834" w:rsidRPr="008F5327">
        <w:rPr>
          <w:rFonts w:ascii="Times New Roman" w:hAnsi="Times New Roman" w:cs="Times New Roman"/>
          <w:szCs w:val="28"/>
          <w:lang w:val="en-GB"/>
        </w:rPr>
        <w:t xml:space="preserve"> </w:t>
      </w:r>
    </w:p>
    <w:p w14:paraId="57CFED45" w14:textId="73C58579" w:rsidR="00AE69E4" w:rsidRPr="008F5327" w:rsidRDefault="00AE69E4" w:rsidP="00AE69E4">
      <w:pPr>
        <w:pStyle w:val="Heading2"/>
        <w:spacing w:after="240"/>
        <w:rPr>
          <w:rFonts w:ascii="Times New Roman" w:hAnsi="Times New Roman" w:cs="Times New Roman"/>
          <w:lang w:val="en-GB"/>
        </w:rPr>
      </w:pPr>
      <w:bookmarkStart w:id="7" w:name="_Toc54018484"/>
      <w:r w:rsidRPr="008F5327">
        <w:rPr>
          <w:rFonts w:ascii="Times New Roman" w:hAnsi="Times New Roman" w:cs="Times New Roman"/>
          <w:lang w:val="en-GB"/>
        </w:rPr>
        <w:t>1</w:t>
      </w:r>
      <w:r w:rsidR="00437F2B">
        <w:rPr>
          <w:rFonts w:ascii="MS Mincho" w:eastAsia="MS Mincho" w:hAnsi="MS Mincho" w:cs="MS Mincho" w:hint="eastAsia"/>
          <w:lang w:val="en-GB"/>
        </w:rPr>
        <w:t>.</w:t>
      </w:r>
      <w:r w:rsidRPr="008F5327">
        <w:rPr>
          <w:rFonts w:ascii="Times New Roman" w:hAnsi="Times New Roman" w:cs="Times New Roman"/>
          <w:lang w:val="en-GB"/>
        </w:rPr>
        <w:t>6</w:t>
      </w:r>
      <w:r w:rsidR="00437F2B">
        <w:rPr>
          <w:rFonts w:ascii="MS Mincho" w:eastAsia="MS Mincho" w:hAnsi="MS Mincho" w:cs="MS Mincho" w:hint="eastAsia"/>
          <w:lang w:val="en-GB"/>
        </w:rPr>
        <w:t>.</w:t>
      </w:r>
      <w:r w:rsidRPr="008F5327">
        <w:rPr>
          <w:rFonts w:ascii="Times New Roman" w:hAnsi="Times New Roman" w:cs="Times New Roman"/>
          <w:lang w:val="en-GB"/>
        </w:rPr>
        <w:t xml:space="preserve"> </w:t>
      </w:r>
      <w:r w:rsidR="00E46834" w:rsidRPr="008F5327">
        <w:rPr>
          <w:rFonts w:ascii="Times New Roman" w:hAnsi="Times New Roman" w:cs="Times New Roman"/>
          <w:lang w:val="en-GB"/>
        </w:rPr>
        <w:t>Summary of Overall Results</w:t>
      </w:r>
      <w:bookmarkEnd w:id="7"/>
    </w:p>
    <w:p w14:paraId="5ECE5DFC" w14:textId="7FAE95DE" w:rsidR="00AE69E4" w:rsidRPr="008F5327" w:rsidRDefault="00B074DE" w:rsidP="00AE69E4">
      <w:pPr>
        <w:spacing w:before="240"/>
        <w:jc w:val="both"/>
        <w:rPr>
          <w:rFonts w:ascii="Times New Roman" w:hAnsi="Times New Roman" w:cs="Times New Roman"/>
          <w:szCs w:val="28"/>
          <w:lang w:val="en-GB"/>
        </w:rPr>
      </w:pPr>
      <w:r w:rsidRPr="008F5327">
        <w:rPr>
          <w:rFonts w:ascii="Times New Roman" w:hAnsi="Times New Roman" w:cs="Times New Roman"/>
          <w:szCs w:val="28"/>
        </w:rPr>
        <w:t xml:space="preserve">Thus, summarizing the overall achievements of the M4EG </w:t>
      </w:r>
      <w:r w:rsidR="00414822" w:rsidRPr="008F5327">
        <w:rPr>
          <w:rFonts w:ascii="Times New Roman" w:hAnsi="Times New Roman" w:cs="Times New Roman"/>
          <w:szCs w:val="28"/>
        </w:rPr>
        <w:t>Project</w:t>
      </w:r>
      <w:r w:rsidRPr="008F5327">
        <w:rPr>
          <w:rFonts w:ascii="Times New Roman" w:hAnsi="Times New Roman" w:cs="Times New Roman"/>
          <w:szCs w:val="28"/>
        </w:rPr>
        <w:t xml:space="preserve"> in Armenia we can highlight </w:t>
      </w:r>
      <w:r w:rsidR="00D01891" w:rsidRPr="008F5327">
        <w:rPr>
          <w:rFonts w:ascii="Times New Roman" w:hAnsi="Times New Roman" w:cs="Times New Roman"/>
          <w:szCs w:val="28"/>
        </w:rPr>
        <w:t xml:space="preserve">the </w:t>
      </w:r>
      <w:r w:rsidRPr="008F5327">
        <w:rPr>
          <w:rFonts w:ascii="Times New Roman" w:hAnsi="Times New Roman" w:cs="Times New Roman"/>
          <w:szCs w:val="28"/>
        </w:rPr>
        <w:t xml:space="preserve">following </w:t>
      </w:r>
      <w:r w:rsidR="00414822" w:rsidRPr="008F5327">
        <w:rPr>
          <w:rFonts w:ascii="Times New Roman" w:hAnsi="Times New Roman" w:cs="Times New Roman"/>
          <w:szCs w:val="28"/>
        </w:rPr>
        <w:t xml:space="preserve">main </w:t>
      </w:r>
      <w:r w:rsidRPr="008F5327">
        <w:rPr>
          <w:rFonts w:ascii="Times New Roman" w:hAnsi="Times New Roman" w:cs="Times New Roman"/>
          <w:szCs w:val="28"/>
        </w:rPr>
        <w:t>positive results:</w:t>
      </w:r>
    </w:p>
    <w:p w14:paraId="2DF8784C" w14:textId="398385E7" w:rsidR="00AE69E4" w:rsidRPr="008F5327" w:rsidRDefault="00F847FB" w:rsidP="00AE69E4">
      <w:pPr>
        <w:pStyle w:val="ListParagraph"/>
        <w:numPr>
          <w:ilvl w:val="0"/>
          <w:numId w:val="30"/>
        </w:numPr>
        <w:spacing w:before="240"/>
        <w:jc w:val="both"/>
        <w:rPr>
          <w:rFonts w:ascii="Times New Roman" w:hAnsi="Times New Roman" w:cs="Times New Roman"/>
          <w:szCs w:val="28"/>
          <w:lang w:val="en-GB"/>
        </w:rPr>
      </w:pPr>
      <w:r w:rsidRPr="008F5327">
        <w:rPr>
          <w:rFonts w:ascii="Times New Roman" w:hAnsi="Times New Roman" w:cs="Times New Roman"/>
          <w:szCs w:val="28"/>
          <w:lang w:val="en-GB"/>
        </w:rPr>
        <w:t xml:space="preserve">The local self-government bodies have gained knowledge and skills to define SMART economic </w:t>
      </w:r>
      <w:r w:rsidR="001B03F2" w:rsidRPr="008F5327">
        <w:rPr>
          <w:rFonts w:ascii="Times New Roman" w:hAnsi="Times New Roman" w:cs="Times New Roman"/>
          <w:szCs w:val="28"/>
          <w:lang w:val="en-GB"/>
        </w:rPr>
        <w:t>goals</w:t>
      </w:r>
      <w:r w:rsidRPr="008F5327">
        <w:rPr>
          <w:rFonts w:ascii="Times New Roman" w:hAnsi="Times New Roman" w:cs="Times New Roman"/>
          <w:szCs w:val="28"/>
          <w:lang w:val="en-GB"/>
        </w:rPr>
        <w:t xml:space="preserve"> for their </w:t>
      </w:r>
      <w:r w:rsidR="001B03F2" w:rsidRPr="008F5327">
        <w:rPr>
          <w:rFonts w:ascii="Times New Roman" w:hAnsi="Times New Roman" w:cs="Times New Roman"/>
          <w:szCs w:val="28"/>
          <w:lang w:val="en-GB"/>
        </w:rPr>
        <w:t>communities</w:t>
      </w:r>
      <w:r w:rsidRPr="008F5327">
        <w:rPr>
          <w:rFonts w:ascii="Times New Roman" w:hAnsi="Times New Roman" w:cs="Times New Roman"/>
          <w:szCs w:val="28"/>
          <w:lang w:val="en-GB"/>
        </w:rPr>
        <w:t xml:space="preserve"> with a transition from </w:t>
      </w:r>
      <w:r w:rsidR="00414822" w:rsidRPr="008F5327">
        <w:rPr>
          <w:rFonts w:ascii="Times New Roman" w:hAnsi="Times New Roman" w:cs="Times New Roman"/>
          <w:szCs w:val="28"/>
          <w:lang w:val="en-GB"/>
        </w:rPr>
        <w:t>pure</w:t>
      </w:r>
      <w:r w:rsidRPr="008F5327">
        <w:rPr>
          <w:rFonts w:ascii="Times New Roman" w:hAnsi="Times New Roman" w:cs="Times New Roman"/>
          <w:szCs w:val="28"/>
          <w:lang w:val="en-GB"/>
        </w:rPr>
        <w:t xml:space="preserve"> infrastru</w:t>
      </w:r>
      <w:r w:rsidR="001B03F2" w:rsidRPr="008F5327">
        <w:rPr>
          <w:rFonts w:ascii="Times New Roman" w:hAnsi="Times New Roman" w:cs="Times New Roman"/>
          <w:szCs w:val="28"/>
          <w:lang w:val="en-GB"/>
        </w:rPr>
        <w:t>ctu</w:t>
      </w:r>
      <w:r w:rsidRPr="008F5327">
        <w:rPr>
          <w:rFonts w:ascii="Times New Roman" w:hAnsi="Times New Roman" w:cs="Times New Roman"/>
          <w:szCs w:val="28"/>
          <w:lang w:val="en-GB"/>
        </w:rPr>
        <w:t>re development</w:t>
      </w:r>
      <w:r w:rsidR="00414822" w:rsidRPr="008F5327">
        <w:rPr>
          <w:rFonts w:ascii="Times New Roman" w:hAnsi="Times New Roman" w:cs="Times New Roman"/>
          <w:szCs w:val="28"/>
          <w:lang w:val="en-GB"/>
        </w:rPr>
        <w:t xml:space="preserve"> projects</w:t>
      </w:r>
      <w:r w:rsidRPr="008F5327">
        <w:rPr>
          <w:rFonts w:ascii="Times New Roman" w:hAnsi="Times New Roman" w:cs="Times New Roman"/>
          <w:szCs w:val="28"/>
          <w:lang w:val="en-GB"/>
        </w:rPr>
        <w:t xml:space="preserve"> to </w:t>
      </w:r>
      <w:r w:rsidR="00414822" w:rsidRPr="008F5327">
        <w:rPr>
          <w:rFonts w:ascii="Times New Roman" w:hAnsi="Times New Roman" w:cs="Times New Roman"/>
          <w:szCs w:val="28"/>
          <w:lang w:val="en-GB"/>
        </w:rPr>
        <w:t>overall</w:t>
      </w:r>
      <w:r w:rsidR="00414822" w:rsidRPr="008F5327">
        <w:rPr>
          <w:rFonts w:ascii="Times New Roman" w:hAnsi="Times New Roman" w:cs="Times New Roman"/>
          <w:szCs w:val="28"/>
        </w:rPr>
        <w:t xml:space="preserve"> </w:t>
      </w:r>
      <w:r w:rsidRPr="008F5327">
        <w:rPr>
          <w:rFonts w:ascii="Times New Roman" w:hAnsi="Times New Roman" w:cs="Times New Roman"/>
          <w:szCs w:val="28"/>
          <w:lang w:val="en-GB"/>
        </w:rPr>
        <w:t xml:space="preserve">economic development </w:t>
      </w:r>
      <w:r w:rsidR="00414822" w:rsidRPr="008F5327">
        <w:rPr>
          <w:rFonts w:ascii="Times New Roman" w:hAnsi="Times New Roman" w:cs="Times New Roman"/>
          <w:szCs w:val="28"/>
          <w:lang w:val="en-GB"/>
        </w:rPr>
        <w:t xml:space="preserve">programs </w:t>
      </w:r>
      <w:r w:rsidRPr="008F5327">
        <w:rPr>
          <w:rFonts w:ascii="Times New Roman" w:hAnsi="Times New Roman" w:cs="Times New Roman"/>
          <w:szCs w:val="28"/>
          <w:lang w:val="en-GB"/>
        </w:rPr>
        <w:t xml:space="preserve">or </w:t>
      </w:r>
      <w:r w:rsidR="00414822" w:rsidRPr="008F5327">
        <w:rPr>
          <w:rFonts w:ascii="Times New Roman" w:hAnsi="Times New Roman" w:cs="Times New Roman"/>
          <w:szCs w:val="28"/>
          <w:lang w:val="en-GB"/>
        </w:rPr>
        <w:t>strengthening</w:t>
      </w:r>
      <w:r w:rsidRPr="008F5327">
        <w:rPr>
          <w:rFonts w:ascii="Times New Roman" w:hAnsi="Times New Roman" w:cs="Times New Roman"/>
          <w:szCs w:val="28"/>
          <w:lang w:val="en-GB"/>
        </w:rPr>
        <w:t xml:space="preserve"> the economic component</w:t>
      </w:r>
      <w:r w:rsidR="00414822" w:rsidRPr="008F5327">
        <w:rPr>
          <w:rFonts w:ascii="Times New Roman" w:hAnsi="Times New Roman" w:cs="Times New Roman"/>
          <w:szCs w:val="28"/>
          <w:lang w:val="en-GB"/>
        </w:rPr>
        <w:t xml:space="preserve"> in those programs</w:t>
      </w:r>
      <w:r w:rsidRPr="008F5327">
        <w:rPr>
          <w:rFonts w:ascii="Times New Roman" w:hAnsi="Times New Roman" w:cs="Times New Roman"/>
          <w:szCs w:val="28"/>
          <w:lang w:val="en-GB"/>
        </w:rPr>
        <w:t>.</w:t>
      </w:r>
      <w:r w:rsidR="00AE69E4" w:rsidRPr="008F5327">
        <w:rPr>
          <w:rFonts w:ascii="Times New Roman" w:hAnsi="Times New Roman" w:cs="Times New Roman"/>
          <w:szCs w:val="28"/>
          <w:lang w:val="en-GB"/>
        </w:rPr>
        <w:t xml:space="preserve"> </w:t>
      </w:r>
    </w:p>
    <w:p w14:paraId="302BB6BB" w14:textId="7C920052" w:rsidR="00AE69E4" w:rsidRPr="008F5327" w:rsidRDefault="00F847FB" w:rsidP="00AE69E4">
      <w:pPr>
        <w:pStyle w:val="ListParagraph"/>
        <w:numPr>
          <w:ilvl w:val="0"/>
          <w:numId w:val="30"/>
        </w:numPr>
        <w:spacing w:before="240"/>
        <w:jc w:val="both"/>
        <w:rPr>
          <w:rFonts w:ascii="Times New Roman" w:hAnsi="Times New Roman" w:cs="Times New Roman"/>
          <w:szCs w:val="28"/>
          <w:lang w:val="en-GB"/>
        </w:rPr>
      </w:pPr>
      <w:r w:rsidRPr="008F5327">
        <w:rPr>
          <w:rFonts w:ascii="Times New Roman" w:hAnsi="Times New Roman" w:cs="Times New Roman"/>
          <w:szCs w:val="28"/>
          <w:lang w:val="en-GB"/>
        </w:rPr>
        <w:t xml:space="preserve">The </w:t>
      </w:r>
      <w:r w:rsidR="00414822" w:rsidRPr="008F5327">
        <w:rPr>
          <w:rFonts w:ascii="Times New Roman" w:hAnsi="Times New Roman" w:cs="Times New Roman"/>
          <w:szCs w:val="28"/>
          <w:lang w:val="en-GB"/>
        </w:rPr>
        <w:t>Project</w:t>
      </w:r>
      <w:r w:rsidRPr="008F5327">
        <w:rPr>
          <w:rFonts w:ascii="Times New Roman" w:hAnsi="Times New Roman" w:cs="Times New Roman"/>
          <w:szCs w:val="28"/>
          <w:lang w:val="en-GB"/>
        </w:rPr>
        <w:t xml:space="preserve"> has contributed to establishment and st</w:t>
      </w:r>
      <w:r w:rsidR="00E71051" w:rsidRPr="008F5327">
        <w:rPr>
          <w:rFonts w:ascii="Times New Roman" w:hAnsi="Times New Roman" w:cs="Times New Roman"/>
          <w:szCs w:val="28"/>
          <w:lang w:val="en-GB"/>
        </w:rPr>
        <w:t>ren</w:t>
      </w:r>
      <w:r w:rsidRPr="008F5327">
        <w:rPr>
          <w:rFonts w:ascii="Times New Roman" w:hAnsi="Times New Roman" w:cs="Times New Roman"/>
          <w:szCs w:val="28"/>
          <w:lang w:val="en-GB"/>
        </w:rPr>
        <w:t>gth</w:t>
      </w:r>
      <w:r w:rsidR="00E71051" w:rsidRPr="008F5327">
        <w:rPr>
          <w:rFonts w:ascii="Times New Roman" w:hAnsi="Times New Roman" w:cs="Times New Roman"/>
          <w:szCs w:val="28"/>
          <w:lang w:val="en-GB"/>
        </w:rPr>
        <w:t>en</w:t>
      </w:r>
      <w:r w:rsidRPr="008F5327">
        <w:rPr>
          <w:rFonts w:ascii="Times New Roman" w:hAnsi="Times New Roman" w:cs="Times New Roman"/>
          <w:szCs w:val="28"/>
          <w:lang w:val="en-GB"/>
        </w:rPr>
        <w:t>ing of</w:t>
      </w:r>
      <w:r w:rsidR="00060580" w:rsidRPr="008F5327">
        <w:rPr>
          <w:rFonts w:ascii="Times New Roman" w:hAnsi="Times New Roman" w:cs="Times New Roman"/>
          <w:szCs w:val="28"/>
          <w:lang w:val="en-GB"/>
        </w:rPr>
        <w:t xml:space="preserve"> the</w:t>
      </w:r>
      <w:r w:rsidRPr="008F5327">
        <w:rPr>
          <w:rFonts w:ascii="Times New Roman" w:hAnsi="Times New Roman" w:cs="Times New Roman"/>
          <w:szCs w:val="28"/>
          <w:lang w:val="en-GB"/>
        </w:rPr>
        <w:t xml:space="preserve"> </w:t>
      </w:r>
      <w:r w:rsidR="00414822" w:rsidRPr="008F5327">
        <w:rPr>
          <w:rFonts w:ascii="Times New Roman" w:hAnsi="Times New Roman" w:cs="Times New Roman"/>
          <w:szCs w:val="28"/>
          <w:lang w:val="en-GB"/>
        </w:rPr>
        <w:t xml:space="preserve">public-private partnership and </w:t>
      </w:r>
      <w:r w:rsidR="00414822" w:rsidRPr="008F5327">
        <w:rPr>
          <w:rFonts w:ascii="Times New Roman" w:hAnsi="Times New Roman" w:cs="Times New Roman"/>
          <w:szCs w:val="28"/>
        </w:rPr>
        <w:t>promoted</w:t>
      </w:r>
      <w:r w:rsidR="00414822" w:rsidRPr="008F5327">
        <w:rPr>
          <w:rFonts w:ascii="Times New Roman" w:hAnsi="Times New Roman" w:cs="Times New Roman"/>
          <w:szCs w:val="28"/>
          <w:lang w:val="hy-AM"/>
        </w:rPr>
        <w:t xml:space="preserve"> </w:t>
      </w:r>
      <w:r w:rsidR="00414822" w:rsidRPr="008F5327">
        <w:rPr>
          <w:rFonts w:ascii="Times New Roman" w:hAnsi="Times New Roman" w:cs="Times New Roman"/>
          <w:szCs w:val="28"/>
          <w:lang w:val="en-GB"/>
        </w:rPr>
        <w:t>collaboration</w:t>
      </w:r>
      <w:r w:rsidR="002B6767" w:rsidRPr="008F5327">
        <w:rPr>
          <w:rFonts w:ascii="Times New Roman" w:hAnsi="Times New Roman" w:cs="Times New Roman"/>
          <w:szCs w:val="28"/>
          <w:lang w:val="en-GB"/>
        </w:rPr>
        <w:t xml:space="preserve">. </w:t>
      </w:r>
    </w:p>
    <w:p w14:paraId="180DE37A" w14:textId="67B86C98" w:rsidR="00AE69E4" w:rsidRPr="008F5327" w:rsidRDefault="00060580" w:rsidP="00AE69E4">
      <w:pPr>
        <w:pStyle w:val="ListParagraph"/>
        <w:numPr>
          <w:ilvl w:val="0"/>
          <w:numId w:val="30"/>
        </w:numPr>
        <w:spacing w:before="240"/>
        <w:jc w:val="both"/>
        <w:rPr>
          <w:rFonts w:ascii="Times New Roman" w:hAnsi="Times New Roman" w:cs="Times New Roman"/>
          <w:szCs w:val="28"/>
          <w:lang w:val="en-GB"/>
        </w:rPr>
      </w:pPr>
      <w:r w:rsidRPr="008F5327">
        <w:rPr>
          <w:rFonts w:ascii="Times New Roman" w:hAnsi="Times New Roman" w:cs="Times New Roman"/>
          <w:szCs w:val="28"/>
          <w:lang w:val="en-GB"/>
        </w:rPr>
        <w:t>T</w:t>
      </w:r>
      <w:r w:rsidR="002B6767" w:rsidRPr="008F5327">
        <w:rPr>
          <w:rFonts w:ascii="Times New Roman" w:hAnsi="Times New Roman" w:cs="Times New Roman"/>
          <w:szCs w:val="28"/>
          <w:lang w:val="en-GB"/>
        </w:rPr>
        <w:t>he program has enabled to shift</w:t>
      </w:r>
      <w:r w:rsidR="00BD10F2" w:rsidRPr="008F5327">
        <w:rPr>
          <w:rFonts w:ascii="Times New Roman" w:hAnsi="Times New Roman" w:cs="Times New Roman"/>
          <w:szCs w:val="28"/>
          <w:lang w:val="en-GB"/>
        </w:rPr>
        <w:t xml:space="preserve"> the</w:t>
      </w:r>
      <w:r w:rsidR="002B6767" w:rsidRPr="008F5327">
        <w:rPr>
          <w:rFonts w:ascii="Times New Roman" w:hAnsi="Times New Roman" w:cs="Times New Roman"/>
          <w:szCs w:val="28"/>
          <w:lang w:val="en-GB"/>
        </w:rPr>
        <w:t xml:space="preserve"> mind</w:t>
      </w:r>
      <w:r w:rsidR="00D01891" w:rsidRPr="008F5327">
        <w:rPr>
          <w:rFonts w:ascii="Times New Roman" w:hAnsi="Times New Roman" w:cs="Times New Roman"/>
          <w:szCs w:val="28"/>
          <w:lang w:val="en-GB"/>
        </w:rPr>
        <w:t xml:space="preserve"> </w:t>
      </w:r>
      <w:r w:rsidR="002B6767" w:rsidRPr="008F5327">
        <w:rPr>
          <w:rFonts w:ascii="Times New Roman" w:hAnsi="Times New Roman" w:cs="Times New Roman"/>
          <w:szCs w:val="28"/>
          <w:lang w:val="en-GB"/>
        </w:rPr>
        <w:t>set on state level regarding the opportunities and role of local self-government bodies in economic development.</w:t>
      </w:r>
    </w:p>
    <w:p w14:paraId="67DC73FE" w14:textId="20212C18" w:rsidR="00AE69E4" w:rsidRPr="008F5327" w:rsidRDefault="002B6767" w:rsidP="00AE69E4">
      <w:pPr>
        <w:pStyle w:val="ListParagraph"/>
        <w:numPr>
          <w:ilvl w:val="0"/>
          <w:numId w:val="30"/>
        </w:numPr>
        <w:spacing w:before="240"/>
        <w:jc w:val="both"/>
        <w:rPr>
          <w:rFonts w:ascii="Times New Roman" w:hAnsi="Times New Roman" w:cs="Times New Roman"/>
          <w:szCs w:val="28"/>
          <w:lang w:val="en-GB"/>
        </w:rPr>
      </w:pPr>
      <w:r w:rsidRPr="008F5327">
        <w:rPr>
          <w:rFonts w:ascii="Times New Roman" w:hAnsi="Times New Roman" w:cs="Times New Roman"/>
          <w:szCs w:val="28"/>
          <w:lang w:val="en-GB"/>
        </w:rPr>
        <w:t>The function of supporting local economy</w:t>
      </w:r>
      <w:r w:rsidR="00D01891" w:rsidRPr="008F5327">
        <w:rPr>
          <w:rFonts w:ascii="Times New Roman" w:hAnsi="Times New Roman" w:cs="Times New Roman"/>
          <w:szCs w:val="28"/>
          <w:lang w:val="en-GB"/>
        </w:rPr>
        <w:t xml:space="preserve"> has become one </w:t>
      </w:r>
      <w:r w:rsidRPr="008F5327">
        <w:rPr>
          <w:rFonts w:ascii="Times New Roman" w:hAnsi="Times New Roman" w:cs="Times New Roman"/>
          <w:szCs w:val="28"/>
          <w:lang w:val="en-GB"/>
        </w:rPr>
        <w:t xml:space="preserve">important </w:t>
      </w:r>
      <w:r w:rsidR="00D01891" w:rsidRPr="008F5327">
        <w:rPr>
          <w:rFonts w:ascii="Times New Roman" w:hAnsi="Times New Roman" w:cs="Times New Roman"/>
          <w:szCs w:val="28"/>
          <w:lang w:val="en-GB"/>
        </w:rPr>
        <w:t>duty</w:t>
      </w:r>
      <w:r w:rsidR="00AD220A" w:rsidRPr="008F5327">
        <w:rPr>
          <w:rFonts w:ascii="Times New Roman" w:hAnsi="Times New Roman" w:cs="Times New Roman"/>
          <w:szCs w:val="28"/>
          <w:lang w:val="en-GB"/>
        </w:rPr>
        <w:t xml:space="preserve"> of Local authorities</w:t>
      </w:r>
      <w:r w:rsidRPr="008F5327">
        <w:rPr>
          <w:rFonts w:ascii="Times New Roman" w:hAnsi="Times New Roman" w:cs="Times New Roman"/>
          <w:szCs w:val="28"/>
          <w:lang w:val="en-GB"/>
        </w:rPr>
        <w:t>.</w:t>
      </w:r>
    </w:p>
    <w:p w14:paraId="0F5ACBB7" w14:textId="2C3CE414" w:rsidR="00AE69E4" w:rsidRPr="008F5327" w:rsidRDefault="002B6767" w:rsidP="00AE69E4">
      <w:pPr>
        <w:pStyle w:val="ListParagraph"/>
        <w:numPr>
          <w:ilvl w:val="0"/>
          <w:numId w:val="30"/>
        </w:numPr>
        <w:spacing w:before="240"/>
        <w:jc w:val="both"/>
        <w:rPr>
          <w:rFonts w:ascii="Times New Roman" w:hAnsi="Times New Roman" w:cs="Times New Roman"/>
          <w:szCs w:val="28"/>
          <w:lang w:val="en-GB"/>
        </w:rPr>
      </w:pPr>
      <w:r w:rsidRPr="008F5327">
        <w:rPr>
          <w:rFonts w:ascii="Times New Roman" w:hAnsi="Times New Roman" w:cs="Times New Roman"/>
          <w:szCs w:val="28"/>
          <w:lang w:val="en-GB"/>
        </w:rPr>
        <w:t xml:space="preserve">Over </w:t>
      </w:r>
      <w:r w:rsidR="00D01891" w:rsidRPr="008F5327">
        <w:rPr>
          <w:rFonts w:ascii="Times New Roman" w:hAnsi="Times New Roman" w:cs="Times New Roman"/>
          <w:szCs w:val="28"/>
          <w:lang w:val="en-GB"/>
        </w:rPr>
        <w:t xml:space="preserve">the </w:t>
      </w:r>
      <w:r w:rsidRPr="008F5327">
        <w:rPr>
          <w:rFonts w:ascii="Times New Roman" w:hAnsi="Times New Roman" w:cs="Times New Roman"/>
          <w:szCs w:val="28"/>
          <w:lang w:val="en-GB"/>
        </w:rPr>
        <w:t>four years of its activit</w:t>
      </w:r>
      <w:r w:rsidR="002C25D3" w:rsidRPr="008F5327">
        <w:rPr>
          <w:rFonts w:ascii="Times New Roman" w:hAnsi="Times New Roman" w:cs="Times New Roman"/>
          <w:szCs w:val="28"/>
          <w:lang w:val="en-GB"/>
        </w:rPr>
        <w:t>ies</w:t>
      </w:r>
      <w:r w:rsidRPr="008F5327">
        <w:rPr>
          <w:rFonts w:ascii="Times New Roman" w:hAnsi="Times New Roman" w:cs="Times New Roman"/>
          <w:szCs w:val="28"/>
          <w:lang w:val="en-GB"/>
        </w:rPr>
        <w:t xml:space="preserve">, the </w:t>
      </w:r>
      <w:r w:rsidR="00AD220A" w:rsidRPr="008F5327">
        <w:rPr>
          <w:rFonts w:ascii="Times New Roman" w:hAnsi="Times New Roman" w:cs="Times New Roman"/>
          <w:szCs w:val="28"/>
          <w:lang w:val="en-GB"/>
        </w:rPr>
        <w:t>Project has contributed to building relationships</w:t>
      </w:r>
      <w:r w:rsidRPr="008F5327">
        <w:rPr>
          <w:rFonts w:ascii="Times New Roman" w:hAnsi="Times New Roman" w:cs="Times New Roman"/>
          <w:szCs w:val="28"/>
          <w:lang w:val="en-GB"/>
        </w:rPr>
        <w:t xml:space="preserve"> and boost </w:t>
      </w:r>
      <w:r w:rsidR="00E71051" w:rsidRPr="008F5327">
        <w:rPr>
          <w:rFonts w:ascii="Times New Roman" w:hAnsi="Times New Roman" w:cs="Times New Roman"/>
          <w:szCs w:val="28"/>
          <w:lang w:val="en-GB"/>
        </w:rPr>
        <w:t>exchange</w:t>
      </w:r>
      <w:r w:rsidRPr="008F5327">
        <w:rPr>
          <w:rFonts w:ascii="Times New Roman" w:hAnsi="Times New Roman" w:cs="Times New Roman"/>
          <w:szCs w:val="28"/>
          <w:lang w:val="en-GB"/>
        </w:rPr>
        <w:t xml:space="preserve"> of practice between both </w:t>
      </w:r>
      <w:r w:rsidR="009D302B" w:rsidRPr="008F5327">
        <w:rPr>
          <w:rFonts w:ascii="Times New Roman" w:hAnsi="Times New Roman" w:cs="Times New Roman"/>
          <w:szCs w:val="28"/>
          <w:lang w:val="en-GB"/>
        </w:rPr>
        <w:t xml:space="preserve">the </w:t>
      </w:r>
      <w:r w:rsidRPr="008F5327">
        <w:rPr>
          <w:rFonts w:ascii="Times New Roman" w:hAnsi="Times New Roman" w:cs="Times New Roman"/>
          <w:szCs w:val="28"/>
          <w:lang w:val="en-GB"/>
        </w:rPr>
        <w:t>local economic development officers</w:t>
      </w:r>
      <w:r w:rsidR="00AD220A" w:rsidRPr="008F5327">
        <w:rPr>
          <w:rFonts w:ascii="Times New Roman" w:hAnsi="Times New Roman" w:cs="Times New Roman"/>
          <w:szCs w:val="28"/>
          <w:lang w:val="en-GB"/>
        </w:rPr>
        <w:t xml:space="preserve"> within the country</w:t>
      </w:r>
      <w:r w:rsidRPr="008F5327">
        <w:rPr>
          <w:rFonts w:ascii="Times New Roman" w:hAnsi="Times New Roman" w:cs="Times New Roman"/>
          <w:szCs w:val="28"/>
          <w:lang w:val="en-GB"/>
        </w:rPr>
        <w:t xml:space="preserve"> and</w:t>
      </w:r>
      <w:r w:rsidR="002C25D3" w:rsidRPr="008F5327">
        <w:rPr>
          <w:rFonts w:ascii="Times New Roman" w:hAnsi="Times New Roman" w:cs="Times New Roman"/>
          <w:szCs w:val="28"/>
          <w:lang w:val="en-GB"/>
        </w:rPr>
        <w:t xml:space="preserve"> the</w:t>
      </w:r>
      <w:r w:rsidR="00D01891" w:rsidRPr="008F5327">
        <w:rPr>
          <w:rFonts w:ascii="Times New Roman" w:hAnsi="Times New Roman" w:cs="Times New Roman"/>
          <w:szCs w:val="28"/>
          <w:lang w:val="en-GB"/>
        </w:rPr>
        <w:t xml:space="preserve"> partners from</w:t>
      </w:r>
      <w:r w:rsidRPr="008F5327">
        <w:rPr>
          <w:rFonts w:ascii="Times New Roman" w:hAnsi="Times New Roman" w:cs="Times New Roman"/>
          <w:szCs w:val="28"/>
          <w:lang w:val="en-GB"/>
        </w:rPr>
        <w:t xml:space="preserve"> Eastern Partnership countries.</w:t>
      </w:r>
      <w:r w:rsidR="00303D52" w:rsidRPr="008F5327">
        <w:rPr>
          <w:rFonts w:ascii="Times New Roman" w:hAnsi="Times New Roman" w:cs="Times New Roman"/>
          <w:szCs w:val="28"/>
          <w:lang w:val="en-GB"/>
        </w:rPr>
        <w:t xml:space="preserve"> The latter, however,</w:t>
      </w:r>
      <w:r w:rsidR="00AD220A" w:rsidRPr="008F5327">
        <w:rPr>
          <w:rFonts w:ascii="Times New Roman" w:hAnsi="Times New Roman" w:cs="Times New Roman"/>
          <w:szCs w:val="28"/>
          <w:lang w:val="en-GB"/>
        </w:rPr>
        <w:t xml:space="preserve"> with limited scale.  </w:t>
      </w:r>
    </w:p>
    <w:p w14:paraId="2945E94C" w14:textId="4C1521A0" w:rsidR="00AE69E4" w:rsidRPr="008F5327" w:rsidRDefault="002B6767" w:rsidP="00AE69E4">
      <w:pPr>
        <w:pStyle w:val="ListParagraph"/>
        <w:numPr>
          <w:ilvl w:val="0"/>
          <w:numId w:val="30"/>
        </w:numPr>
        <w:spacing w:before="240"/>
        <w:jc w:val="both"/>
        <w:rPr>
          <w:rFonts w:ascii="Times New Roman" w:hAnsi="Times New Roman" w:cs="Times New Roman"/>
          <w:szCs w:val="28"/>
          <w:lang w:val="en-GB"/>
        </w:rPr>
      </w:pPr>
      <w:r w:rsidRPr="008F5327">
        <w:rPr>
          <w:rFonts w:ascii="Times New Roman" w:hAnsi="Times New Roman" w:cs="Times New Roman"/>
          <w:szCs w:val="28"/>
          <w:lang w:val="en-GB"/>
        </w:rPr>
        <w:t xml:space="preserve">Capacity-building </w:t>
      </w:r>
      <w:r w:rsidR="00AD220A" w:rsidRPr="008F5327">
        <w:rPr>
          <w:rFonts w:ascii="Times New Roman" w:hAnsi="Times New Roman" w:cs="Times New Roman"/>
          <w:szCs w:val="28"/>
          <w:lang w:val="en-GB"/>
        </w:rPr>
        <w:t>activities</w:t>
      </w:r>
      <w:r w:rsidRPr="008F5327">
        <w:rPr>
          <w:rFonts w:ascii="Times New Roman" w:hAnsi="Times New Roman" w:cs="Times New Roman"/>
          <w:szCs w:val="28"/>
          <w:lang w:val="en-GB"/>
        </w:rPr>
        <w:t xml:space="preserve"> organized </w:t>
      </w:r>
      <w:r w:rsidR="00AD220A" w:rsidRPr="008F5327">
        <w:rPr>
          <w:rFonts w:ascii="Times New Roman" w:hAnsi="Times New Roman" w:cs="Times New Roman"/>
          <w:szCs w:val="28"/>
          <w:lang w:val="en-GB"/>
        </w:rPr>
        <w:t>by</w:t>
      </w:r>
      <w:r w:rsidRPr="008F5327">
        <w:rPr>
          <w:rFonts w:ascii="Times New Roman" w:hAnsi="Times New Roman" w:cs="Times New Roman"/>
          <w:szCs w:val="28"/>
          <w:lang w:val="en-GB"/>
        </w:rPr>
        <w:t xml:space="preserve"> </w:t>
      </w:r>
      <w:r w:rsidR="00303D52" w:rsidRPr="008F5327">
        <w:rPr>
          <w:rFonts w:ascii="Times New Roman" w:hAnsi="Times New Roman" w:cs="Times New Roman"/>
          <w:szCs w:val="28"/>
          <w:lang w:val="en-GB"/>
        </w:rPr>
        <w:t xml:space="preserve">the </w:t>
      </w:r>
      <w:r w:rsidRPr="008F5327">
        <w:rPr>
          <w:rFonts w:ascii="Times New Roman" w:hAnsi="Times New Roman" w:cs="Times New Roman"/>
          <w:szCs w:val="28"/>
          <w:lang w:val="en-GB"/>
        </w:rPr>
        <w:t xml:space="preserve">M4EG </w:t>
      </w:r>
      <w:r w:rsidR="00414822" w:rsidRPr="008F5327">
        <w:rPr>
          <w:rFonts w:ascii="Times New Roman" w:hAnsi="Times New Roman" w:cs="Times New Roman"/>
          <w:szCs w:val="28"/>
          <w:lang w:val="en-GB"/>
        </w:rPr>
        <w:t>Project</w:t>
      </w:r>
      <w:r w:rsidRPr="008F5327">
        <w:rPr>
          <w:rFonts w:ascii="Times New Roman" w:hAnsi="Times New Roman" w:cs="Times New Roman"/>
          <w:szCs w:val="28"/>
          <w:lang w:val="en-GB"/>
        </w:rPr>
        <w:t xml:space="preserve"> have </w:t>
      </w:r>
      <w:r w:rsidR="00E71051" w:rsidRPr="008F5327">
        <w:rPr>
          <w:rFonts w:ascii="Times New Roman" w:hAnsi="Times New Roman" w:cs="Times New Roman"/>
          <w:szCs w:val="28"/>
          <w:lang w:val="en-GB"/>
        </w:rPr>
        <w:t>increased</w:t>
      </w:r>
      <w:r w:rsidRPr="008F5327">
        <w:rPr>
          <w:rFonts w:ascii="Times New Roman" w:hAnsi="Times New Roman" w:cs="Times New Roman"/>
          <w:szCs w:val="28"/>
          <w:lang w:val="en-GB"/>
        </w:rPr>
        <w:t xml:space="preserve"> the </w:t>
      </w:r>
      <w:r w:rsidR="00AD220A" w:rsidRPr="008F5327">
        <w:rPr>
          <w:rFonts w:ascii="Times New Roman" w:hAnsi="Times New Roman" w:cs="Times New Roman"/>
          <w:szCs w:val="28"/>
        </w:rPr>
        <w:t xml:space="preserve">work </w:t>
      </w:r>
      <w:r w:rsidRPr="008F5327">
        <w:rPr>
          <w:rFonts w:ascii="Times New Roman" w:hAnsi="Times New Roman" w:cs="Times New Roman"/>
          <w:szCs w:val="28"/>
          <w:lang w:val="en-GB"/>
        </w:rPr>
        <w:t xml:space="preserve">efficiency of LED </w:t>
      </w:r>
      <w:r w:rsidR="006A70E0" w:rsidRPr="008F5327">
        <w:rPr>
          <w:rFonts w:ascii="Times New Roman" w:hAnsi="Times New Roman" w:cs="Times New Roman"/>
          <w:szCs w:val="28"/>
          <w:lang w:val="en-GB"/>
        </w:rPr>
        <w:t>o</w:t>
      </w:r>
      <w:r w:rsidRPr="008F5327">
        <w:rPr>
          <w:rFonts w:ascii="Times New Roman" w:hAnsi="Times New Roman" w:cs="Times New Roman"/>
          <w:szCs w:val="28"/>
          <w:lang w:val="en-GB"/>
        </w:rPr>
        <w:t>fficers</w:t>
      </w:r>
      <w:r w:rsidR="006B097F" w:rsidRPr="008F5327">
        <w:rPr>
          <w:rFonts w:ascii="Times New Roman" w:hAnsi="Times New Roman" w:cs="Times New Roman"/>
          <w:szCs w:val="28"/>
          <w:lang w:val="en-GB"/>
        </w:rPr>
        <w:t xml:space="preserve">. The </w:t>
      </w:r>
      <w:r w:rsidR="00AD220A" w:rsidRPr="008F5327">
        <w:rPr>
          <w:rFonts w:ascii="Times New Roman" w:hAnsi="Times New Roman" w:cs="Times New Roman"/>
          <w:szCs w:val="28"/>
          <w:lang w:val="en-GB"/>
        </w:rPr>
        <w:t>applications</w:t>
      </w:r>
      <w:r w:rsidR="006B097F" w:rsidRPr="008F5327">
        <w:rPr>
          <w:rFonts w:ascii="Times New Roman" w:hAnsi="Times New Roman" w:cs="Times New Roman"/>
          <w:szCs w:val="28"/>
          <w:lang w:val="en-GB"/>
        </w:rPr>
        <w:t xml:space="preserve"> for participating in grant or other support programs </w:t>
      </w:r>
      <w:r w:rsidR="00AD220A" w:rsidRPr="008F5327">
        <w:rPr>
          <w:rFonts w:ascii="Times New Roman" w:hAnsi="Times New Roman" w:cs="Times New Roman"/>
          <w:szCs w:val="28"/>
          <w:lang w:val="en-GB"/>
        </w:rPr>
        <w:t xml:space="preserve"> </w:t>
      </w:r>
      <w:r w:rsidRPr="008F5327">
        <w:rPr>
          <w:rFonts w:ascii="Times New Roman" w:hAnsi="Times New Roman" w:cs="Times New Roman"/>
          <w:szCs w:val="28"/>
          <w:lang w:val="en-GB"/>
        </w:rPr>
        <w:t xml:space="preserve"> </w:t>
      </w:r>
      <w:r w:rsidR="006B097F" w:rsidRPr="008F5327">
        <w:rPr>
          <w:rFonts w:ascii="Times New Roman" w:hAnsi="Times New Roman" w:cs="Times New Roman"/>
          <w:szCs w:val="28"/>
          <w:lang w:val="en-GB"/>
        </w:rPr>
        <w:t>became more competitive</w:t>
      </w:r>
      <w:r w:rsidRPr="008F5327">
        <w:rPr>
          <w:rFonts w:ascii="Times New Roman" w:hAnsi="Times New Roman" w:cs="Times New Roman"/>
          <w:szCs w:val="28"/>
          <w:lang w:val="en-GB"/>
        </w:rPr>
        <w:t>.</w:t>
      </w:r>
      <w:r w:rsidR="00AE69E4" w:rsidRPr="008F5327">
        <w:rPr>
          <w:rFonts w:ascii="Times New Roman" w:hAnsi="Times New Roman" w:cs="Times New Roman"/>
          <w:szCs w:val="28"/>
          <w:lang w:val="en-GB"/>
        </w:rPr>
        <w:t xml:space="preserve"> </w:t>
      </w:r>
    </w:p>
    <w:p w14:paraId="7A13DCD3" w14:textId="7F2A6116" w:rsidR="00AE69E4" w:rsidRDefault="002B6767" w:rsidP="00AE69E4">
      <w:pPr>
        <w:pStyle w:val="ListParagraph"/>
        <w:numPr>
          <w:ilvl w:val="0"/>
          <w:numId w:val="30"/>
        </w:numPr>
        <w:spacing w:before="240"/>
        <w:jc w:val="both"/>
        <w:rPr>
          <w:rFonts w:ascii="Times New Roman" w:hAnsi="Times New Roman" w:cs="Times New Roman"/>
          <w:szCs w:val="28"/>
          <w:lang w:val="en-GB"/>
        </w:rPr>
      </w:pPr>
      <w:r w:rsidRPr="008F5327">
        <w:rPr>
          <w:rFonts w:ascii="Times New Roman" w:hAnsi="Times New Roman" w:cs="Times New Roman"/>
          <w:szCs w:val="28"/>
          <w:lang w:val="en-GB"/>
        </w:rPr>
        <w:lastRenderedPageBreak/>
        <w:t xml:space="preserve">The 16 communities participating in the program have </w:t>
      </w:r>
      <w:r w:rsidR="009D302B" w:rsidRPr="008F5327">
        <w:rPr>
          <w:rFonts w:ascii="Times New Roman" w:hAnsi="Times New Roman" w:cs="Times New Roman"/>
          <w:szCs w:val="28"/>
          <w:lang w:val="en-GB"/>
        </w:rPr>
        <w:t>recorded</w:t>
      </w:r>
      <w:r w:rsidRPr="008F5327">
        <w:rPr>
          <w:rFonts w:ascii="Times New Roman" w:hAnsi="Times New Roman" w:cs="Times New Roman"/>
          <w:szCs w:val="28"/>
          <w:lang w:val="en-GB"/>
        </w:rPr>
        <w:t xml:space="preserve"> growth in the tou</w:t>
      </w:r>
      <w:r w:rsidR="00303D52" w:rsidRPr="008F5327">
        <w:rPr>
          <w:rFonts w:ascii="Times New Roman" w:hAnsi="Times New Roman" w:cs="Times New Roman"/>
          <w:szCs w:val="28"/>
          <w:lang w:val="en-GB"/>
        </w:rPr>
        <w:t>rism sector, particularly in wine</w:t>
      </w:r>
      <w:r w:rsidRPr="008F5327">
        <w:rPr>
          <w:rFonts w:ascii="Times New Roman" w:hAnsi="Times New Roman" w:cs="Times New Roman"/>
          <w:szCs w:val="28"/>
          <w:lang w:val="en-GB"/>
        </w:rPr>
        <w:t xml:space="preserve">tourism and ecotourism, </w:t>
      </w:r>
      <w:r w:rsidR="00D356A1" w:rsidRPr="008F5327">
        <w:rPr>
          <w:rFonts w:ascii="Times New Roman" w:hAnsi="Times New Roman" w:cs="Times New Roman"/>
          <w:szCs w:val="28"/>
          <w:lang w:val="en-GB"/>
        </w:rPr>
        <w:t>in</w:t>
      </w:r>
      <w:r w:rsidR="006B097F" w:rsidRPr="008F5327">
        <w:rPr>
          <w:rFonts w:ascii="Times New Roman" w:hAnsi="Times New Roman" w:cs="Times New Roman"/>
          <w:szCs w:val="28"/>
          <w:lang w:val="en-GB"/>
        </w:rPr>
        <w:t xml:space="preserve">tensification of </w:t>
      </w:r>
      <w:r w:rsidR="00D356A1" w:rsidRPr="008F5327">
        <w:rPr>
          <w:rFonts w:ascii="Times New Roman" w:hAnsi="Times New Roman" w:cs="Times New Roman"/>
          <w:szCs w:val="28"/>
          <w:lang w:val="en-GB"/>
        </w:rPr>
        <w:t>improvements</w:t>
      </w:r>
      <w:r w:rsidRPr="008F5327">
        <w:rPr>
          <w:rFonts w:ascii="Times New Roman" w:hAnsi="Times New Roman" w:cs="Times New Roman"/>
          <w:szCs w:val="28"/>
          <w:lang w:val="en-GB"/>
        </w:rPr>
        <w:t xml:space="preserve"> and modernization in the </w:t>
      </w:r>
      <w:r w:rsidR="006B097F" w:rsidRPr="008F5327">
        <w:rPr>
          <w:rFonts w:ascii="Times New Roman" w:hAnsi="Times New Roman" w:cs="Times New Roman"/>
          <w:szCs w:val="28"/>
          <w:lang w:val="en-GB"/>
        </w:rPr>
        <w:t xml:space="preserve">agricultural </w:t>
      </w:r>
      <w:r w:rsidRPr="008F5327">
        <w:rPr>
          <w:rFonts w:ascii="Times New Roman" w:hAnsi="Times New Roman" w:cs="Times New Roman"/>
          <w:szCs w:val="28"/>
          <w:lang w:val="en-GB"/>
        </w:rPr>
        <w:t>sector</w:t>
      </w:r>
      <w:r w:rsidR="006B097F" w:rsidRPr="008F5327">
        <w:rPr>
          <w:rFonts w:ascii="Times New Roman" w:hAnsi="Times New Roman" w:cs="Times New Roman"/>
          <w:szCs w:val="28"/>
          <w:lang w:val="en-GB"/>
        </w:rPr>
        <w:t>,</w:t>
      </w:r>
      <w:r w:rsidRPr="008F5327">
        <w:rPr>
          <w:rFonts w:ascii="Times New Roman" w:hAnsi="Times New Roman" w:cs="Times New Roman"/>
          <w:szCs w:val="28"/>
          <w:lang w:val="en-GB"/>
        </w:rPr>
        <w:t xml:space="preserve"> and </w:t>
      </w:r>
      <w:r w:rsidR="006B097F" w:rsidRPr="008F5327">
        <w:rPr>
          <w:rFonts w:ascii="Times New Roman" w:hAnsi="Times New Roman" w:cs="Times New Roman"/>
          <w:szCs w:val="28"/>
          <w:lang w:val="en-GB"/>
        </w:rPr>
        <w:t xml:space="preserve">extended offering of </w:t>
      </w:r>
      <w:r w:rsidRPr="008F5327">
        <w:rPr>
          <w:rFonts w:ascii="Times New Roman" w:hAnsi="Times New Roman" w:cs="Times New Roman"/>
          <w:szCs w:val="28"/>
          <w:lang w:val="en-GB"/>
        </w:rPr>
        <w:t>business support services</w:t>
      </w:r>
      <w:r w:rsidR="006B097F" w:rsidRPr="008F5327">
        <w:rPr>
          <w:rFonts w:ascii="Times New Roman" w:hAnsi="Times New Roman" w:cs="Times New Roman"/>
          <w:szCs w:val="28"/>
          <w:lang w:val="en-GB"/>
        </w:rPr>
        <w:t xml:space="preserve"> in the communities</w:t>
      </w:r>
      <w:r w:rsidRPr="008F5327">
        <w:rPr>
          <w:rFonts w:ascii="Times New Roman" w:hAnsi="Times New Roman" w:cs="Times New Roman"/>
          <w:szCs w:val="28"/>
          <w:lang w:val="en-GB"/>
        </w:rPr>
        <w:t xml:space="preserve">. </w:t>
      </w:r>
    </w:p>
    <w:p w14:paraId="17DB76C4" w14:textId="77777777" w:rsidR="008F5327" w:rsidRPr="008F5327" w:rsidRDefault="008F5327" w:rsidP="008F5327">
      <w:pPr>
        <w:pStyle w:val="ListParagraph"/>
        <w:spacing w:before="240"/>
        <w:jc w:val="both"/>
        <w:rPr>
          <w:rFonts w:ascii="Times New Roman" w:hAnsi="Times New Roman" w:cs="Times New Roman"/>
          <w:szCs w:val="28"/>
          <w:lang w:val="en-GB"/>
        </w:rPr>
      </w:pPr>
    </w:p>
    <w:p w14:paraId="670B9126" w14:textId="31A564E5" w:rsidR="00AE69E4" w:rsidRPr="008F5327" w:rsidRDefault="00CC46D2" w:rsidP="00AE69E4">
      <w:pPr>
        <w:pStyle w:val="Heading1"/>
        <w:numPr>
          <w:ilvl w:val="0"/>
          <w:numId w:val="22"/>
        </w:numPr>
        <w:spacing w:after="240"/>
        <w:rPr>
          <w:rFonts w:cs="Times New Roman"/>
          <w:szCs w:val="28"/>
          <w:lang w:val="en-GB"/>
        </w:rPr>
      </w:pPr>
      <w:bookmarkStart w:id="8" w:name="_Toc54018485"/>
      <w:r w:rsidRPr="008F5327">
        <w:rPr>
          <w:rFonts w:cs="Times New Roman"/>
          <w:szCs w:val="28"/>
          <w:lang w:val="en-GB"/>
        </w:rPr>
        <w:t xml:space="preserve">Specific Outcomes and </w:t>
      </w:r>
      <w:r w:rsidR="0061272C" w:rsidRPr="008F5327">
        <w:rPr>
          <w:rFonts w:cs="Times New Roman"/>
          <w:szCs w:val="28"/>
          <w:lang w:val="en-GB"/>
        </w:rPr>
        <w:t xml:space="preserve">Results </w:t>
      </w:r>
      <w:r w:rsidRPr="008F5327">
        <w:rPr>
          <w:rFonts w:cs="Times New Roman"/>
          <w:szCs w:val="28"/>
          <w:lang w:val="en-GB"/>
        </w:rPr>
        <w:t>of the LEDP</w:t>
      </w:r>
      <w:r w:rsidR="0061272C" w:rsidRPr="008F5327">
        <w:rPr>
          <w:rFonts w:cs="Times New Roman"/>
          <w:szCs w:val="28"/>
          <w:lang w:val="en-GB"/>
        </w:rPr>
        <w:t xml:space="preserve"> Implementation</w:t>
      </w:r>
      <w:r w:rsidRPr="008F5327">
        <w:rPr>
          <w:rFonts w:cs="Times New Roman"/>
          <w:szCs w:val="28"/>
          <w:lang w:val="en-GB"/>
        </w:rPr>
        <w:t xml:space="preserve"> Process</w:t>
      </w:r>
      <w:bookmarkEnd w:id="8"/>
    </w:p>
    <w:p w14:paraId="41CC3A71" w14:textId="1314A3EE" w:rsidR="00AE69E4" w:rsidRPr="008F5327" w:rsidRDefault="00F30014" w:rsidP="00AE69E4">
      <w:pPr>
        <w:jc w:val="both"/>
        <w:rPr>
          <w:rFonts w:ascii="Times New Roman" w:hAnsi="Times New Roman" w:cs="Times New Roman"/>
          <w:szCs w:val="28"/>
          <w:lang w:val="en-GB"/>
        </w:rPr>
      </w:pPr>
      <w:r w:rsidRPr="008F5327">
        <w:rPr>
          <w:rFonts w:ascii="Times New Roman" w:hAnsi="Times New Roman" w:cs="Times New Roman"/>
          <w:szCs w:val="28"/>
          <w:lang w:val="en-GB"/>
        </w:rPr>
        <w:t>The purpose of this section</w:t>
      </w:r>
      <w:r w:rsidR="00C96788" w:rsidRPr="008F5327">
        <w:rPr>
          <w:rFonts w:ascii="Times New Roman" w:hAnsi="Times New Roman" w:cs="Times New Roman"/>
          <w:szCs w:val="28"/>
          <w:lang w:val="en-GB"/>
        </w:rPr>
        <w:t xml:space="preserve"> is to identify the biggest ach</w:t>
      </w:r>
      <w:r w:rsidR="00303D52" w:rsidRPr="008F5327">
        <w:rPr>
          <w:rFonts w:ascii="Times New Roman" w:hAnsi="Times New Roman" w:cs="Times New Roman"/>
          <w:szCs w:val="28"/>
          <w:lang w:val="en-GB"/>
        </w:rPr>
        <w:t>ievements and challenges of municipalities</w:t>
      </w:r>
      <w:r w:rsidR="00C96788" w:rsidRPr="008F5327">
        <w:rPr>
          <w:rFonts w:ascii="Times New Roman" w:hAnsi="Times New Roman" w:cs="Times New Roman"/>
          <w:szCs w:val="28"/>
          <w:lang w:val="en-GB"/>
        </w:rPr>
        <w:t xml:space="preserve"> in implementing the LED plans, lessons learned throughout the </w:t>
      </w:r>
      <w:r w:rsidR="00DB1112" w:rsidRPr="008F5327">
        <w:rPr>
          <w:rFonts w:ascii="Times New Roman" w:hAnsi="Times New Roman" w:cs="Times New Roman"/>
          <w:szCs w:val="28"/>
          <w:lang w:val="en-GB"/>
        </w:rPr>
        <w:t>program</w:t>
      </w:r>
      <w:r w:rsidR="00C96788" w:rsidRPr="008F5327">
        <w:rPr>
          <w:rFonts w:ascii="Times New Roman" w:hAnsi="Times New Roman" w:cs="Times New Roman"/>
          <w:szCs w:val="28"/>
          <w:lang w:val="en-GB"/>
        </w:rPr>
        <w:t xml:space="preserve"> as well as their perceptions about the feasibility of all actions planned to be implemented by the </w:t>
      </w:r>
      <w:r w:rsidR="00DB1112" w:rsidRPr="008F5327">
        <w:rPr>
          <w:rFonts w:ascii="Times New Roman" w:hAnsi="Times New Roman" w:cs="Times New Roman"/>
          <w:szCs w:val="28"/>
          <w:lang w:val="en-GB"/>
        </w:rPr>
        <w:t>program</w:t>
      </w:r>
      <w:r w:rsidR="00C96788" w:rsidRPr="008F5327">
        <w:rPr>
          <w:rFonts w:ascii="Times New Roman" w:hAnsi="Times New Roman" w:cs="Times New Roman"/>
          <w:szCs w:val="28"/>
          <w:lang w:val="en-GB"/>
        </w:rPr>
        <w:t xml:space="preserve"> deadline. This section focuses on the assessment of the LED plan in the following five dimensions. </w:t>
      </w:r>
      <w:r w:rsidR="00AE69E4" w:rsidRPr="008F5327">
        <w:rPr>
          <w:rFonts w:ascii="Times New Roman" w:hAnsi="Times New Roman" w:cs="Times New Roman"/>
          <w:szCs w:val="28"/>
          <w:lang w:val="en-GB"/>
        </w:rPr>
        <w:t xml:space="preserve"> </w:t>
      </w:r>
    </w:p>
    <w:p w14:paraId="52EAE082" w14:textId="7C9A5DDD" w:rsidR="00AE69E4" w:rsidRPr="008F5327" w:rsidRDefault="00C96788" w:rsidP="00AE69E4">
      <w:pPr>
        <w:jc w:val="both"/>
        <w:rPr>
          <w:rFonts w:ascii="Times New Roman" w:hAnsi="Times New Roman" w:cs="Times New Roman"/>
          <w:szCs w:val="28"/>
          <w:lang w:val="en-GB"/>
        </w:rPr>
      </w:pPr>
      <w:r w:rsidRPr="008F5327">
        <w:rPr>
          <w:rFonts w:ascii="Times New Roman" w:hAnsi="Times New Roman" w:cs="Times New Roman"/>
          <w:szCs w:val="28"/>
          <w:lang w:val="en-GB"/>
        </w:rPr>
        <w:t xml:space="preserve">The purpose of the first two subsections is to identify the biggest achievement and challenges throughout the LED plan implementation. </w:t>
      </w:r>
      <w:r w:rsidR="001B03F2" w:rsidRPr="008F5327">
        <w:rPr>
          <w:rFonts w:ascii="Times New Roman" w:hAnsi="Times New Roman" w:cs="Times New Roman"/>
          <w:szCs w:val="28"/>
          <w:lang w:val="en-GB"/>
        </w:rPr>
        <w:t xml:space="preserve">Further </w:t>
      </w:r>
      <w:r w:rsidR="006F51A1" w:rsidRPr="008F5327">
        <w:rPr>
          <w:rFonts w:ascii="Times New Roman" w:hAnsi="Times New Roman" w:cs="Times New Roman"/>
          <w:szCs w:val="28"/>
          <w:lang w:val="en-GB"/>
        </w:rPr>
        <w:t xml:space="preserve">on, the </w:t>
      </w:r>
      <w:r w:rsidR="007E5BF3" w:rsidRPr="008F5327">
        <w:rPr>
          <w:rFonts w:ascii="Times New Roman" w:hAnsi="Times New Roman" w:cs="Times New Roman"/>
          <w:szCs w:val="28"/>
          <w:lang w:val="en-GB"/>
        </w:rPr>
        <w:t>feasibility of implementation</w:t>
      </w:r>
      <w:r w:rsidR="006F51A1" w:rsidRPr="008F5327">
        <w:rPr>
          <w:rFonts w:ascii="Times New Roman" w:hAnsi="Times New Roman" w:cs="Times New Roman"/>
          <w:szCs w:val="28"/>
          <w:lang w:val="en-GB"/>
        </w:rPr>
        <w:t xml:space="preserve"> of actions included in the LED plans</w:t>
      </w:r>
      <w:r w:rsidR="007E5BF3" w:rsidRPr="008F5327">
        <w:rPr>
          <w:rFonts w:ascii="Times New Roman" w:hAnsi="Times New Roman" w:cs="Times New Roman"/>
          <w:szCs w:val="28"/>
          <w:lang w:val="en-GB"/>
        </w:rPr>
        <w:t xml:space="preserve"> by the program deadline</w:t>
      </w:r>
      <w:r w:rsidR="006F51A1" w:rsidRPr="008F5327">
        <w:rPr>
          <w:rFonts w:ascii="Times New Roman" w:hAnsi="Times New Roman" w:cs="Times New Roman"/>
          <w:szCs w:val="28"/>
          <w:lang w:val="en-GB"/>
        </w:rPr>
        <w:t xml:space="preserve"> are being </w:t>
      </w:r>
      <w:r w:rsidR="007E5BF3" w:rsidRPr="008F5327">
        <w:rPr>
          <w:rFonts w:ascii="Times New Roman" w:hAnsi="Times New Roman" w:cs="Times New Roman"/>
          <w:szCs w:val="28"/>
          <w:lang w:val="en-GB"/>
        </w:rPr>
        <w:t>analysed</w:t>
      </w:r>
      <w:r w:rsidR="006F51A1" w:rsidRPr="008F5327">
        <w:rPr>
          <w:rFonts w:ascii="Times New Roman" w:hAnsi="Times New Roman" w:cs="Times New Roman"/>
          <w:szCs w:val="28"/>
          <w:lang w:val="en-GB"/>
        </w:rPr>
        <w:t xml:space="preserve"> as well as the effective tools that contribute to the attainment of the goals. At the end</w:t>
      </w:r>
      <w:r w:rsidR="00E00150" w:rsidRPr="008F5327">
        <w:rPr>
          <w:rFonts w:ascii="Times New Roman" w:hAnsi="Times New Roman" w:cs="Times New Roman"/>
          <w:szCs w:val="28"/>
          <w:lang w:val="en-GB"/>
        </w:rPr>
        <w:t>,</w:t>
      </w:r>
      <w:r w:rsidR="00303D52" w:rsidRPr="008F5327">
        <w:rPr>
          <w:rFonts w:ascii="Times New Roman" w:hAnsi="Times New Roman" w:cs="Times New Roman"/>
          <w:szCs w:val="28"/>
          <w:lang w:val="en-GB"/>
        </w:rPr>
        <w:t xml:space="preserve"> the lessons the municipalities</w:t>
      </w:r>
      <w:r w:rsidR="006F51A1" w:rsidRPr="008F5327">
        <w:rPr>
          <w:rFonts w:ascii="Times New Roman" w:hAnsi="Times New Roman" w:cs="Times New Roman"/>
          <w:szCs w:val="28"/>
          <w:lang w:val="en-GB"/>
        </w:rPr>
        <w:t xml:space="preserve"> learned and the </w:t>
      </w:r>
      <w:r w:rsidR="00E00150" w:rsidRPr="008F5327">
        <w:rPr>
          <w:rFonts w:ascii="Times New Roman" w:hAnsi="Times New Roman" w:cs="Times New Roman"/>
          <w:szCs w:val="28"/>
          <w:lang w:val="en-GB"/>
        </w:rPr>
        <w:t>measures</w:t>
      </w:r>
      <w:r w:rsidR="006F51A1" w:rsidRPr="008F5327">
        <w:rPr>
          <w:rFonts w:ascii="Times New Roman" w:hAnsi="Times New Roman" w:cs="Times New Roman"/>
          <w:szCs w:val="28"/>
          <w:lang w:val="en-GB"/>
        </w:rPr>
        <w:t xml:space="preserve"> that </w:t>
      </w:r>
      <w:r w:rsidR="00820AC2" w:rsidRPr="008F5327">
        <w:rPr>
          <w:rFonts w:ascii="Times New Roman" w:hAnsi="Times New Roman" w:cs="Times New Roman"/>
          <w:szCs w:val="28"/>
          <w:lang w:val="en-GB"/>
        </w:rPr>
        <w:t>could</w:t>
      </w:r>
      <w:r w:rsidR="006F51A1" w:rsidRPr="008F5327">
        <w:rPr>
          <w:rFonts w:ascii="Times New Roman" w:hAnsi="Times New Roman" w:cs="Times New Roman"/>
          <w:szCs w:val="28"/>
          <w:lang w:val="en-GB"/>
        </w:rPr>
        <w:t xml:space="preserve"> be changed </w:t>
      </w:r>
      <w:r w:rsidR="00820AC2" w:rsidRPr="008F5327">
        <w:rPr>
          <w:rFonts w:ascii="Times New Roman" w:hAnsi="Times New Roman" w:cs="Times New Roman"/>
          <w:szCs w:val="28"/>
          <w:lang w:val="en-GB"/>
        </w:rPr>
        <w:t>upon opportunity</w:t>
      </w:r>
      <w:r w:rsidR="00E00150" w:rsidRPr="008F5327">
        <w:rPr>
          <w:rFonts w:ascii="Times New Roman" w:hAnsi="Times New Roman" w:cs="Times New Roman"/>
          <w:szCs w:val="28"/>
          <w:lang w:val="en-GB"/>
        </w:rPr>
        <w:t xml:space="preserve"> are presented</w:t>
      </w:r>
      <w:r w:rsidR="006F51A1" w:rsidRPr="008F5327">
        <w:rPr>
          <w:rFonts w:ascii="Times New Roman" w:hAnsi="Times New Roman" w:cs="Times New Roman"/>
          <w:szCs w:val="28"/>
          <w:lang w:val="en-GB"/>
        </w:rPr>
        <w:t>.</w:t>
      </w:r>
      <w:r w:rsidR="00AE69E4" w:rsidRPr="008F5327">
        <w:rPr>
          <w:rFonts w:ascii="Times New Roman" w:hAnsi="Times New Roman" w:cs="Times New Roman"/>
          <w:szCs w:val="28"/>
          <w:lang w:val="en-GB"/>
        </w:rPr>
        <w:t xml:space="preserve"> </w:t>
      </w:r>
      <w:r w:rsidR="006F51A1" w:rsidRPr="008F5327">
        <w:rPr>
          <w:rFonts w:ascii="Times New Roman" w:hAnsi="Times New Roman" w:cs="Times New Roman"/>
          <w:szCs w:val="28"/>
          <w:lang w:val="en-GB"/>
        </w:rPr>
        <w:t xml:space="preserve"> </w:t>
      </w:r>
    </w:p>
    <w:p w14:paraId="17B3C4CE" w14:textId="452D16E2" w:rsidR="00AE69E4" w:rsidRPr="008F5327" w:rsidRDefault="00AE69E4" w:rsidP="00AE69E4">
      <w:pPr>
        <w:pStyle w:val="Heading2"/>
        <w:spacing w:after="240"/>
        <w:rPr>
          <w:rFonts w:ascii="Times New Roman" w:hAnsi="Times New Roman" w:cs="Times New Roman"/>
          <w:lang w:val="en-GB"/>
        </w:rPr>
      </w:pPr>
      <w:bookmarkStart w:id="9" w:name="_Toc54018486"/>
      <w:r w:rsidRPr="008F5327">
        <w:rPr>
          <w:rFonts w:ascii="Times New Roman" w:hAnsi="Times New Roman" w:cs="Times New Roman"/>
          <w:lang w:val="en-GB"/>
        </w:rPr>
        <w:t>2</w:t>
      </w:r>
      <w:r w:rsidR="00437F2B">
        <w:rPr>
          <w:rFonts w:ascii="MS Mincho" w:eastAsia="MS Mincho" w:hAnsi="MS Mincho" w:cs="MS Mincho" w:hint="eastAsia"/>
          <w:lang w:val="en-GB"/>
        </w:rPr>
        <w:t>.</w:t>
      </w:r>
      <w:r w:rsidRPr="008F5327">
        <w:rPr>
          <w:rFonts w:ascii="Times New Roman" w:hAnsi="Times New Roman" w:cs="Times New Roman"/>
          <w:lang w:val="en-GB"/>
        </w:rPr>
        <w:t>1</w:t>
      </w:r>
      <w:r w:rsidR="00437F2B">
        <w:rPr>
          <w:rFonts w:ascii="MS Mincho" w:eastAsia="MS Mincho" w:hAnsi="MS Mincho" w:cs="MS Mincho" w:hint="eastAsia"/>
          <w:lang w:val="en-GB"/>
        </w:rPr>
        <w:t>.</w:t>
      </w:r>
      <w:r w:rsidRPr="008F5327">
        <w:rPr>
          <w:rFonts w:ascii="Times New Roman" w:hAnsi="Times New Roman" w:cs="Times New Roman"/>
          <w:lang w:val="en-GB"/>
        </w:rPr>
        <w:t xml:space="preserve"> </w:t>
      </w:r>
      <w:r w:rsidR="006F51A1" w:rsidRPr="008F5327">
        <w:rPr>
          <w:rFonts w:ascii="Times New Roman" w:hAnsi="Times New Roman" w:cs="Times New Roman"/>
          <w:lang w:val="en-GB"/>
        </w:rPr>
        <w:t>The Biggest Achievements in LED Plan Implementation</w:t>
      </w:r>
      <w:bookmarkEnd w:id="9"/>
    </w:p>
    <w:p w14:paraId="6691C3B0" w14:textId="468B1E1F" w:rsidR="00AE69E4" w:rsidRPr="008F5327" w:rsidRDefault="006F51A1" w:rsidP="00AE69E4">
      <w:pPr>
        <w:jc w:val="both"/>
        <w:rPr>
          <w:rFonts w:ascii="Times New Roman" w:hAnsi="Times New Roman" w:cs="Times New Roman"/>
          <w:szCs w:val="28"/>
          <w:lang w:val="en-GB"/>
        </w:rPr>
      </w:pPr>
      <w:r w:rsidRPr="008F5327">
        <w:rPr>
          <w:rFonts w:ascii="Times New Roman" w:hAnsi="Times New Roman" w:cs="Times New Roman"/>
          <w:szCs w:val="28"/>
          <w:lang w:val="en-GB"/>
        </w:rPr>
        <w:t xml:space="preserve">The survey showed there are many success stories, </w:t>
      </w:r>
      <w:r w:rsidR="00856D1A" w:rsidRPr="008F5327">
        <w:rPr>
          <w:rFonts w:ascii="Times New Roman" w:hAnsi="Times New Roman" w:cs="Times New Roman"/>
          <w:szCs w:val="28"/>
          <w:lang w:val="en-GB"/>
        </w:rPr>
        <w:t>however,</w:t>
      </w:r>
      <w:r w:rsidRPr="008F5327">
        <w:rPr>
          <w:rFonts w:ascii="Times New Roman" w:hAnsi="Times New Roman" w:cs="Times New Roman"/>
          <w:szCs w:val="28"/>
          <w:lang w:val="en-GB"/>
        </w:rPr>
        <w:t xml:space="preserve"> some of them have special importance on that list. </w:t>
      </w:r>
      <w:r w:rsidR="00AE69E4" w:rsidRPr="008F5327">
        <w:rPr>
          <w:rFonts w:ascii="Times New Roman" w:hAnsi="Times New Roman" w:cs="Times New Roman"/>
          <w:szCs w:val="28"/>
          <w:lang w:val="en-GB"/>
        </w:rPr>
        <w:t xml:space="preserve"> </w:t>
      </w:r>
    </w:p>
    <w:p w14:paraId="010D2144" w14:textId="1B921714" w:rsidR="00AE69E4" w:rsidRPr="00532101" w:rsidRDefault="00103514" w:rsidP="00532101">
      <w:pPr>
        <w:jc w:val="both"/>
        <w:rPr>
          <w:rFonts w:ascii="Times New Roman" w:eastAsiaTheme="majorEastAsia" w:hAnsi="Times New Roman" w:cs="Times New Roman"/>
          <w:b/>
          <w:color w:val="1F4D78" w:themeColor="accent1" w:themeShade="7F"/>
          <w:sz w:val="24"/>
          <w:szCs w:val="24"/>
          <w:lang w:val="en-GB"/>
        </w:rPr>
      </w:pPr>
      <w:r w:rsidRPr="00532101">
        <w:rPr>
          <w:rFonts w:ascii="Times New Roman" w:eastAsiaTheme="majorEastAsia" w:hAnsi="Times New Roman" w:cs="Times New Roman"/>
          <w:b/>
          <w:color w:val="1F4D78" w:themeColor="accent1" w:themeShade="7F"/>
          <w:sz w:val="24"/>
          <w:szCs w:val="24"/>
          <w:lang w:val="en-GB"/>
        </w:rPr>
        <w:t>Sevan Business Cent</w:t>
      </w:r>
      <w:r w:rsidR="00A27551" w:rsidRPr="00532101">
        <w:rPr>
          <w:rFonts w:ascii="Times New Roman" w:eastAsiaTheme="majorEastAsia" w:hAnsi="Times New Roman" w:cs="Times New Roman"/>
          <w:b/>
          <w:color w:val="1F4D78" w:themeColor="accent1" w:themeShade="7F"/>
          <w:sz w:val="24"/>
          <w:szCs w:val="24"/>
          <w:lang w:val="en-GB"/>
        </w:rPr>
        <w:t>r</w:t>
      </w:r>
      <w:r w:rsidRPr="00532101">
        <w:rPr>
          <w:rFonts w:ascii="Times New Roman" w:eastAsiaTheme="majorEastAsia" w:hAnsi="Times New Roman" w:cs="Times New Roman"/>
          <w:b/>
          <w:color w:val="1F4D78" w:themeColor="accent1" w:themeShade="7F"/>
          <w:sz w:val="24"/>
          <w:szCs w:val="24"/>
          <w:lang w:val="en-GB"/>
        </w:rPr>
        <w:t>e</w:t>
      </w:r>
      <w:r w:rsidR="00A27551" w:rsidRPr="00532101">
        <w:rPr>
          <w:rFonts w:ascii="Times New Roman" w:eastAsiaTheme="majorEastAsia" w:hAnsi="Times New Roman" w:cs="Times New Roman"/>
          <w:b/>
          <w:color w:val="1F4D78" w:themeColor="accent1" w:themeShade="7F"/>
          <w:sz w:val="24"/>
          <w:szCs w:val="24"/>
          <w:lang w:val="en-GB"/>
        </w:rPr>
        <w:t xml:space="preserve"> for Innovations</w:t>
      </w:r>
    </w:p>
    <w:p w14:paraId="6FC1D783" w14:textId="1715F0FA" w:rsidR="00AE69E4" w:rsidRPr="008F5327" w:rsidRDefault="00174BCB" w:rsidP="00AE69E4">
      <w:pPr>
        <w:jc w:val="both"/>
        <w:rPr>
          <w:rFonts w:ascii="Times New Roman" w:hAnsi="Times New Roman" w:cs="Times New Roman"/>
          <w:szCs w:val="28"/>
          <w:lang w:val="en-GB"/>
        </w:rPr>
      </w:pPr>
      <w:r w:rsidRPr="008F5327">
        <w:rPr>
          <w:rFonts w:ascii="Times New Roman" w:hAnsi="Times New Roman" w:cs="Times New Roman"/>
          <w:szCs w:val="28"/>
          <w:lang w:val="en-GB"/>
        </w:rPr>
        <w:t>Sevan community participated and won</w:t>
      </w:r>
      <w:r w:rsidR="008979E0" w:rsidRPr="008F5327">
        <w:rPr>
          <w:rFonts w:ascii="Times New Roman" w:hAnsi="Times New Roman" w:cs="Times New Roman"/>
          <w:szCs w:val="28"/>
          <w:lang w:val="en-GB"/>
        </w:rPr>
        <w:t xml:space="preserve"> the EU-announced</w:t>
      </w:r>
      <w:r w:rsidR="002777DD" w:rsidRPr="008F5327">
        <w:rPr>
          <w:rFonts w:ascii="Times New Roman" w:hAnsi="Times New Roman" w:cs="Times New Roman"/>
          <w:szCs w:val="28"/>
          <w:lang w:val="en-GB"/>
        </w:rPr>
        <w:t xml:space="preserve"> grant competition on</w:t>
      </w:r>
      <w:r w:rsidR="008979E0" w:rsidRPr="008F5327">
        <w:rPr>
          <w:rFonts w:ascii="Times New Roman" w:hAnsi="Times New Roman" w:cs="Times New Roman"/>
          <w:szCs w:val="28"/>
          <w:lang w:val="en-GB"/>
        </w:rPr>
        <w:t xml:space="preserve"> </w:t>
      </w:r>
      <w:r w:rsidR="006B097F" w:rsidRPr="008F5327">
        <w:rPr>
          <w:rFonts w:ascii="Times New Roman" w:hAnsi="Times New Roman" w:cs="Times New Roman"/>
          <w:szCs w:val="28"/>
          <w:lang w:val="en-GB"/>
        </w:rPr>
        <w:t>Pioneer</w:t>
      </w:r>
      <w:r w:rsidR="008979E0" w:rsidRPr="008F5327">
        <w:rPr>
          <w:rFonts w:ascii="Times New Roman" w:hAnsi="Times New Roman" w:cs="Times New Roman"/>
          <w:szCs w:val="28"/>
          <w:lang w:val="en-GB"/>
        </w:rPr>
        <w:t xml:space="preserve"> project</w:t>
      </w:r>
      <w:r w:rsidR="002777DD" w:rsidRPr="008F5327">
        <w:rPr>
          <w:rFonts w:ascii="Times New Roman" w:hAnsi="Times New Roman" w:cs="Times New Roman"/>
          <w:szCs w:val="28"/>
          <w:lang w:val="en-GB"/>
        </w:rPr>
        <w:t>s</w:t>
      </w:r>
      <w:r w:rsidR="008979E0" w:rsidRPr="008F5327">
        <w:rPr>
          <w:rFonts w:ascii="Times New Roman" w:hAnsi="Times New Roman" w:cs="Times New Roman"/>
          <w:szCs w:val="28"/>
          <w:lang w:val="en-GB"/>
        </w:rPr>
        <w:t xml:space="preserve">, becoming the sole winner in </w:t>
      </w:r>
      <w:r w:rsidR="002777DD" w:rsidRPr="008F5327">
        <w:rPr>
          <w:rFonts w:ascii="Times New Roman" w:hAnsi="Times New Roman" w:cs="Times New Roman"/>
          <w:szCs w:val="28"/>
          <w:lang w:val="en-GB"/>
        </w:rPr>
        <w:t>Armenia</w:t>
      </w:r>
      <w:r w:rsidR="008979E0" w:rsidRPr="008F5327">
        <w:rPr>
          <w:rFonts w:ascii="Times New Roman" w:hAnsi="Times New Roman" w:cs="Times New Roman"/>
          <w:szCs w:val="28"/>
          <w:lang w:val="en-GB"/>
        </w:rPr>
        <w:t xml:space="preserve">. Within the framework of the </w:t>
      </w:r>
      <w:r w:rsidR="002777DD" w:rsidRPr="008F5327">
        <w:rPr>
          <w:rFonts w:ascii="Times New Roman" w:hAnsi="Times New Roman" w:cs="Times New Roman"/>
          <w:szCs w:val="28"/>
          <w:lang w:val="en-GB"/>
        </w:rPr>
        <w:t>pilot</w:t>
      </w:r>
      <w:r w:rsidR="008979E0" w:rsidRPr="008F5327">
        <w:rPr>
          <w:rFonts w:ascii="Times New Roman" w:hAnsi="Times New Roman" w:cs="Times New Roman"/>
          <w:szCs w:val="28"/>
          <w:lang w:val="en-GB"/>
        </w:rPr>
        <w:t xml:space="preserve"> project, the </w:t>
      </w:r>
      <w:r w:rsidR="00A27551" w:rsidRPr="008F5327">
        <w:rPr>
          <w:rFonts w:ascii="Times New Roman" w:hAnsi="Times New Roman" w:cs="Times New Roman"/>
          <w:szCs w:val="28"/>
          <w:lang w:val="en-GB"/>
        </w:rPr>
        <w:t xml:space="preserve">Sevan </w:t>
      </w:r>
      <w:r w:rsidR="008979E0" w:rsidRPr="008F5327">
        <w:rPr>
          <w:rFonts w:ascii="Times New Roman" w:hAnsi="Times New Roman" w:cs="Times New Roman"/>
          <w:szCs w:val="28"/>
          <w:lang w:val="en-GB"/>
        </w:rPr>
        <w:t>Business Centr</w:t>
      </w:r>
      <w:r w:rsidR="00103514" w:rsidRPr="008F5327">
        <w:rPr>
          <w:rFonts w:ascii="Times New Roman" w:hAnsi="Times New Roman" w:cs="Times New Roman"/>
          <w:szCs w:val="28"/>
          <w:lang w:val="en-GB"/>
        </w:rPr>
        <w:t>e</w:t>
      </w:r>
      <w:r w:rsidR="008979E0" w:rsidRPr="008F5327">
        <w:rPr>
          <w:rFonts w:ascii="Times New Roman" w:hAnsi="Times New Roman" w:cs="Times New Roman"/>
          <w:szCs w:val="28"/>
          <w:lang w:val="en-GB"/>
        </w:rPr>
        <w:t xml:space="preserve"> for Innovations was established in Sevan </w:t>
      </w:r>
      <w:r w:rsidR="006B097F" w:rsidRPr="008F5327">
        <w:rPr>
          <w:rFonts w:ascii="Times New Roman" w:hAnsi="Times New Roman" w:cs="Times New Roman"/>
          <w:szCs w:val="28"/>
          <w:lang w:val="en-GB"/>
        </w:rPr>
        <w:t>city</w:t>
      </w:r>
      <w:r w:rsidR="002777DD" w:rsidRPr="008F5327">
        <w:rPr>
          <w:rFonts w:ascii="Times New Roman" w:hAnsi="Times New Roman" w:cs="Times New Roman"/>
          <w:szCs w:val="28"/>
          <w:lang w:val="en-GB"/>
        </w:rPr>
        <w:t>.</w:t>
      </w:r>
      <w:r w:rsidR="008979E0" w:rsidRPr="008F5327">
        <w:rPr>
          <w:rFonts w:ascii="Times New Roman" w:hAnsi="Times New Roman" w:cs="Times New Roman"/>
          <w:szCs w:val="28"/>
          <w:lang w:val="en-GB"/>
        </w:rPr>
        <w:t xml:space="preserve"> </w:t>
      </w:r>
      <w:r w:rsidR="002777DD" w:rsidRPr="008F5327">
        <w:rPr>
          <w:rFonts w:ascii="Times New Roman" w:hAnsi="Times New Roman" w:cs="Times New Roman"/>
          <w:szCs w:val="28"/>
          <w:lang w:val="en-GB"/>
        </w:rPr>
        <w:t>I</w:t>
      </w:r>
      <w:r w:rsidR="008979E0" w:rsidRPr="008F5327">
        <w:rPr>
          <w:rFonts w:ascii="Times New Roman" w:hAnsi="Times New Roman" w:cs="Times New Roman"/>
          <w:szCs w:val="28"/>
          <w:lang w:val="en-GB"/>
        </w:rPr>
        <w:t xml:space="preserve">t has improved the accessibility of small and medium-sized enterprises to business development and support services. The establishment of the </w:t>
      </w:r>
      <w:r w:rsidR="00820AC2" w:rsidRPr="008F5327">
        <w:rPr>
          <w:rFonts w:ascii="Times New Roman" w:hAnsi="Times New Roman" w:cs="Times New Roman"/>
          <w:szCs w:val="28"/>
          <w:lang w:val="en-GB"/>
        </w:rPr>
        <w:t>centre</w:t>
      </w:r>
      <w:r w:rsidR="008979E0" w:rsidRPr="008F5327">
        <w:rPr>
          <w:rFonts w:ascii="Times New Roman" w:hAnsi="Times New Roman" w:cs="Times New Roman"/>
          <w:szCs w:val="28"/>
          <w:lang w:val="en-GB"/>
        </w:rPr>
        <w:t xml:space="preserve"> is one of the </w:t>
      </w:r>
      <w:r w:rsidR="00652542" w:rsidRPr="008F5327">
        <w:rPr>
          <w:rFonts w:ascii="Times New Roman" w:hAnsi="Times New Roman" w:cs="Times New Roman"/>
          <w:szCs w:val="28"/>
          <w:lang w:val="en-GB"/>
        </w:rPr>
        <w:t>k</w:t>
      </w:r>
      <w:r w:rsidR="008979E0" w:rsidRPr="008F5327">
        <w:rPr>
          <w:rFonts w:ascii="Times New Roman" w:hAnsi="Times New Roman" w:cs="Times New Roman"/>
          <w:szCs w:val="28"/>
          <w:lang w:val="en-GB"/>
        </w:rPr>
        <w:t>ey areas of the community’s local economic development plan. “</w:t>
      </w:r>
      <w:r w:rsidR="001D4448" w:rsidRPr="008F5327">
        <w:rPr>
          <w:rFonts w:ascii="Times New Roman" w:hAnsi="Times New Roman" w:cs="Times New Roman"/>
          <w:szCs w:val="28"/>
          <w:lang w:val="en-GB"/>
        </w:rPr>
        <w:t>This initiative woul</w:t>
      </w:r>
      <w:r w:rsidR="008979E0" w:rsidRPr="008F5327">
        <w:rPr>
          <w:rFonts w:ascii="Times New Roman" w:hAnsi="Times New Roman" w:cs="Times New Roman"/>
          <w:szCs w:val="28"/>
          <w:lang w:val="en-GB"/>
        </w:rPr>
        <w:t xml:space="preserve">d be impossible without a proper LED plan that was elaborated within the </w:t>
      </w:r>
      <w:r w:rsidR="001B03F2" w:rsidRPr="008F5327">
        <w:rPr>
          <w:rFonts w:ascii="Times New Roman" w:hAnsi="Times New Roman" w:cs="Times New Roman"/>
          <w:szCs w:val="28"/>
          <w:lang w:val="en-GB"/>
        </w:rPr>
        <w:t>framework</w:t>
      </w:r>
      <w:r w:rsidR="008979E0" w:rsidRPr="008F5327">
        <w:rPr>
          <w:rFonts w:ascii="Times New Roman" w:hAnsi="Times New Roman" w:cs="Times New Roman"/>
          <w:szCs w:val="28"/>
          <w:lang w:val="en-GB"/>
        </w:rPr>
        <w:t xml:space="preserve"> of the M4EG </w:t>
      </w:r>
      <w:r w:rsidR="00414822" w:rsidRPr="008F5327">
        <w:rPr>
          <w:rFonts w:ascii="Times New Roman" w:hAnsi="Times New Roman" w:cs="Times New Roman"/>
          <w:szCs w:val="28"/>
          <w:lang w:val="en-GB"/>
        </w:rPr>
        <w:t>Project</w:t>
      </w:r>
      <w:r w:rsidR="008979E0" w:rsidRPr="008F5327">
        <w:rPr>
          <w:rFonts w:ascii="Times New Roman" w:hAnsi="Times New Roman" w:cs="Times New Roman"/>
          <w:szCs w:val="28"/>
          <w:lang w:val="en-GB"/>
        </w:rPr>
        <w:t xml:space="preserve">,” noted Sevan’s LED </w:t>
      </w:r>
      <w:r w:rsidR="0039564A" w:rsidRPr="008F5327">
        <w:rPr>
          <w:rFonts w:ascii="Times New Roman" w:hAnsi="Times New Roman" w:cs="Times New Roman"/>
          <w:szCs w:val="28"/>
          <w:lang w:val="en-GB"/>
        </w:rPr>
        <w:t>o</w:t>
      </w:r>
      <w:r w:rsidR="008979E0" w:rsidRPr="008F5327">
        <w:rPr>
          <w:rFonts w:ascii="Times New Roman" w:hAnsi="Times New Roman" w:cs="Times New Roman"/>
          <w:szCs w:val="28"/>
          <w:lang w:val="en-GB"/>
        </w:rPr>
        <w:t>fficer.</w:t>
      </w:r>
      <w:r w:rsidR="001D4448" w:rsidRPr="008F5327">
        <w:rPr>
          <w:rFonts w:ascii="Times New Roman" w:hAnsi="Times New Roman" w:cs="Times New Roman"/>
          <w:szCs w:val="28"/>
          <w:lang w:val="en-GB"/>
        </w:rPr>
        <w:t xml:space="preserve"> The business </w:t>
      </w:r>
      <w:r w:rsidR="00820AC2" w:rsidRPr="008F5327">
        <w:rPr>
          <w:rFonts w:ascii="Times New Roman" w:hAnsi="Times New Roman" w:cs="Times New Roman"/>
          <w:szCs w:val="28"/>
          <w:lang w:val="en-GB"/>
        </w:rPr>
        <w:t>centre</w:t>
      </w:r>
      <w:r w:rsidR="001D4448" w:rsidRPr="008F5327">
        <w:rPr>
          <w:rFonts w:ascii="Times New Roman" w:hAnsi="Times New Roman" w:cs="Times New Roman"/>
          <w:szCs w:val="28"/>
          <w:lang w:val="en-GB"/>
        </w:rPr>
        <w:t xml:space="preserve"> has supported the elaboration of over 60 business plans to start</w:t>
      </w:r>
      <w:r w:rsidR="00026895" w:rsidRPr="008F5327">
        <w:rPr>
          <w:rFonts w:ascii="Times New Roman" w:hAnsi="Times New Roman" w:cs="Times New Roman"/>
          <w:szCs w:val="28"/>
          <w:lang w:val="en-GB"/>
        </w:rPr>
        <w:t>/</w:t>
      </w:r>
      <w:r w:rsidR="001D4448" w:rsidRPr="008F5327">
        <w:rPr>
          <w:rFonts w:ascii="Times New Roman" w:hAnsi="Times New Roman" w:cs="Times New Roman"/>
          <w:szCs w:val="28"/>
          <w:lang w:val="en-GB"/>
        </w:rPr>
        <w:t xml:space="preserve">expand businesses, over 200 people have </w:t>
      </w:r>
      <w:r w:rsidR="00026895" w:rsidRPr="008F5327">
        <w:rPr>
          <w:rFonts w:ascii="Times New Roman" w:hAnsi="Times New Roman" w:cs="Times New Roman"/>
          <w:szCs w:val="28"/>
          <w:lang w:val="en-GB"/>
        </w:rPr>
        <w:t>undergone</w:t>
      </w:r>
      <w:r w:rsidR="001D4448" w:rsidRPr="008F5327">
        <w:rPr>
          <w:rFonts w:ascii="Times New Roman" w:hAnsi="Times New Roman" w:cs="Times New Roman"/>
          <w:szCs w:val="28"/>
          <w:lang w:val="en-GB"/>
        </w:rPr>
        <w:t xml:space="preserve"> training</w:t>
      </w:r>
      <w:r w:rsidR="00026895" w:rsidRPr="008F5327">
        <w:rPr>
          <w:rFonts w:ascii="Times New Roman" w:hAnsi="Times New Roman" w:cs="Times New Roman"/>
          <w:szCs w:val="28"/>
          <w:lang w:val="en-GB"/>
        </w:rPr>
        <w:t>s</w:t>
      </w:r>
      <w:r w:rsidR="001D4448" w:rsidRPr="008F5327">
        <w:rPr>
          <w:rFonts w:ascii="Times New Roman" w:hAnsi="Times New Roman" w:cs="Times New Roman"/>
          <w:szCs w:val="28"/>
          <w:lang w:val="en-GB"/>
        </w:rPr>
        <w:t xml:space="preserve"> on </w:t>
      </w:r>
      <w:r w:rsidR="001B03F2" w:rsidRPr="008F5327">
        <w:rPr>
          <w:rFonts w:ascii="Times New Roman" w:hAnsi="Times New Roman" w:cs="Times New Roman"/>
          <w:szCs w:val="28"/>
          <w:lang w:val="en-GB"/>
        </w:rPr>
        <w:t>entrepreneurship</w:t>
      </w:r>
      <w:r w:rsidR="001D4448" w:rsidRPr="008F5327">
        <w:rPr>
          <w:rFonts w:ascii="Times New Roman" w:hAnsi="Times New Roman" w:cs="Times New Roman"/>
          <w:szCs w:val="28"/>
          <w:lang w:val="en-GB"/>
        </w:rPr>
        <w:t xml:space="preserve"> </w:t>
      </w:r>
      <w:r w:rsidR="001B03F2" w:rsidRPr="008F5327">
        <w:rPr>
          <w:rFonts w:ascii="Times New Roman" w:hAnsi="Times New Roman" w:cs="Times New Roman"/>
          <w:szCs w:val="28"/>
          <w:lang w:val="en-GB"/>
        </w:rPr>
        <w:t>development</w:t>
      </w:r>
      <w:r w:rsidR="001D4448" w:rsidRPr="008F5327">
        <w:rPr>
          <w:rFonts w:ascii="Times New Roman" w:hAnsi="Times New Roman" w:cs="Times New Roman"/>
          <w:szCs w:val="28"/>
          <w:lang w:val="en-GB"/>
        </w:rPr>
        <w:t xml:space="preserve"> and other business topics, and a number of network building activities and trainings were organized.  Th</w:t>
      </w:r>
      <w:r w:rsidR="00667036" w:rsidRPr="008F5327">
        <w:rPr>
          <w:rFonts w:ascii="Times New Roman" w:hAnsi="Times New Roman" w:cs="Times New Roman"/>
          <w:szCs w:val="28"/>
          <w:lang w:val="en-GB"/>
        </w:rPr>
        <w:t xml:space="preserve">anks to the </w:t>
      </w:r>
      <w:r w:rsidR="001B03F2" w:rsidRPr="008F5327">
        <w:rPr>
          <w:rFonts w:ascii="Times New Roman" w:hAnsi="Times New Roman" w:cs="Times New Roman"/>
          <w:szCs w:val="28"/>
          <w:lang w:val="en-GB"/>
        </w:rPr>
        <w:t>newly opened</w:t>
      </w:r>
      <w:r w:rsidR="001D4448" w:rsidRPr="008F5327">
        <w:rPr>
          <w:rFonts w:ascii="Times New Roman" w:hAnsi="Times New Roman" w:cs="Times New Roman"/>
          <w:szCs w:val="28"/>
          <w:lang w:val="en-GB"/>
        </w:rPr>
        <w:t xml:space="preserve"> business </w:t>
      </w:r>
      <w:r w:rsidR="00820AC2" w:rsidRPr="008F5327">
        <w:rPr>
          <w:rFonts w:ascii="Times New Roman" w:hAnsi="Times New Roman" w:cs="Times New Roman"/>
          <w:szCs w:val="28"/>
          <w:lang w:val="en-GB"/>
        </w:rPr>
        <w:t>centre</w:t>
      </w:r>
      <w:r w:rsidR="00667036" w:rsidRPr="008F5327">
        <w:rPr>
          <w:rFonts w:ascii="Times New Roman" w:hAnsi="Times New Roman" w:cs="Times New Roman"/>
          <w:szCs w:val="28"/>
          <w:lang w:val="en-GB"/>
        </w:rPr>
        <w:t>, the community</w:t>
      </w:r>
      <w:r w:rsidR="001D4448" w:rsidRPr="008F5327">
        <w:rPr>
          <w:rFonts w:ascii="Times New Roman" w:hAnsi="Times New Roman" w:cs="Times New Roman"/>
          <w:szCs w:val="28"/>
          <w:lang w:val="en-GB"/>
        </w:rPr>
        <w:t xml:space="preserve"> won </w:t>
      </w:r>
      <w:r w:rsidR="00667036" w:rsidRPr="008F5327">
        <w:rPr>
          <w:rFonts w:ascii="Times New Roman" w:hAnsi="Times New Roman" w:cs="Times New Roman"/>
          <w:szCs w:val="28"/>
          <w:lang w:val="en-GB"/>
        </w:rPr>
        <w:t xml:space="preserve">in </w:t>
      </w:r>
      <w:r w:rsidR="001D4448" w:rsidRPr="008F5327">
        <w:rPr>
          <w:rFonts w:ascii="Times New Roman" w:hAnsi="Times New Roman" w:cs="Times New Roman"/>
          <w:szCs w:val="28"/>
          <w:lang w:val="en-GB"/>
        </w:rPr>
        <w:t>the “</w:t>
      </w:r>
      <w:r w:rsidR="00667036" w:rsidRPr="008F5327">
        <w:rPr>
          <w:rFonts w:ascii="Times New Roman" w:hAnsi="Times New Roman" w:cs="Times New Roman"/>
          <w:szCs w:val="28"/>
          <w:lang w:val="en-GB"/>
        </w:rPr>
        <w:t xml:space="preserve">Business Structure of the Year” category of the </w:t>
      </w:r>
      <w:r w:rsidR="001D4448" w:rsidRPr="008F5327">
        <w:rPr>
          <w:rFonts w:ascii="Times New Roman" w:hAnsi="Times New Roman" w:cs="Times New Roman"/>
          <w:szCs w:val="28"/>
          <w:lang w:val="en-GB"/>
        </w:rPr>
        <w:t xml:space="preserve">“Best Community 2019” </w:t>
      </w:r>
      <w:r w:rsidR="00667036" w:rsidRPr="008F5327">
        <w:rPr>
          <w:rFonts w:ascii="Times New Roman" w:hAnsi="Times New Roman" w:cs="Times New Roman"/>
          <w:szCs w:val="28"/>
          <w:lang w:val="en-GB"/>
        </w:rPr>
        <w:t>awards ceremony organized on November 10, 2019, on the occasion of the 23</w:t>
      </w:r>
      <w:r w:rsidR="00667036" w:rsidRPr="008F5327">
        <w:rPr>
          <w:rFonts w:ascii="Times New Roman" w:hAnsi="Times New Roman" w:cs="Times New Roman"/>
          <w:szCs w:val="28"/>
          <w:vertAlign w:val="superscript"/>
          <w:lang w:val="en-GB"/>
        </w:rPr>
        <w:t>rd</w:t>
      </w:r>
      <w:r w:rsidR="00667036" w:rsidRPr="008F5327">
        <w:rPr>
          <w:rFonts w:ascii="Times New Roman" w:hAnsi="Times New Roman" w:cs="Times New Roman"/>
          <w:szCs w:val="28"/>
          <w:lang w:val="en-GB"/>
        </w:rPr>
        <w:t xml:space="preserve"> anniversary of establishment of local self-government bodies. As the LED </w:t>
      </w:r>
      <w:r w:rsidR="00BF1283" w:rsidRPr="008F5327">
        <w:rPr>
          <w:rFonts w:ascii="Times New Roman" w:hAnsi="Times New Roman" w:cs="Times New Roman"/>
          <w:szCs w:val="28"/>
          <w:lang w:val="en-GB"/>
        </w:rPr>
        <w:t>o</w:t>
      </w:r>
      <w:r w:rsidR="00667036" w:rsidRPr="008F5327">
        <w:rPr>
          <w:rFonts w:ascii="Times New Roman" w:hAnsi="Times New Roman" w:cs="Times New Roman"/>
          <w:szCs w:val="28"/>
          <w:lang w:val="en-GB"/>
        </w:rPr>
        <w:t xml:space="preserve">fficer says, “The business </w:t>
      </w:r>
      <w:r w:rsidR="00820AC2" w:rsidRPr="008F5327">
        <w:rPr>
          <w:rFonts w:ascii="Times New Roman" w:hAnsi="Times New Roman" w:cs="Times New Roman"/>
          <w:szCs w:val="28"/>
          <w:lang w:val="en-GB"/>
        </w:rPr>
        <w:t>centre</w:t>
      </w:r>
      <w:r w:rsidR="00667036" w:rsidRPr="008F5327">
        <w:rPr>
          <w:rFonts w:ascii="Times New Roman" w:hAnsi="Times New Roman" w:cs="Times New Roman"/>
          <w:szCs w:val="28"/>
          <w:lang w:val="en-GB"/>
        </w:rPr>
        <w:t xml:space="preserve"> has huge positive impact on the businessmen and employees in Sevan and the region. </w:t>
      </w:r>
      <w:r w:rsidR="00A27551" w:rsidRPr="008F5327">
        <w:rPr>
          <w:rFonts w:ascii="Times New Roman" w:hAnsi="Times New Roman" w:cs="Times New Roman"/>
          <w:szCs w:val="28"/>
          <w:lang w:val="en-GB"/>
        </w:rPr>
        <w:t xml:space="preserve">It has contributed to new knowledge, establishment of business ties and collaboration, expansion of young people’s opportunities to find a job or have career advancement and innovation in business. We are grateful to the European Union, which enabled to transform Sevan community into one of </w:t>
      </w:r>
      <w:r w:rsidR="00421316" w:rsidRPr="008F5327">
        <w:rPr>
          <w:rFonts w:ascii="Times New Roman" w:hAnsi="Times New Roman" w:cs="Times New Roman"/>
          <w:szCs w:val="28"/>
          <w:lang w:val="en-GB"/>
        </w:rPr>
        <w:t xml:space="preserve">the </w:t>
      </w:r>
      <w:r w:rsidR="00A27551" w:rsidRPr="008F5327">
        <w:rPr>
          <w:rFonts w:ascii="Times New Roman" w:hAnsi="Times New Roman" w:cs="Times New Roman"/>
          <w:szCs w:val="28"/>
          <w:lang w:val="en-GB"/>
        </w:rPr>
        <w:t>leading communities of local economic support.”</w:t>
      </w:r>
    </w:p>
    <w:p w14:paraId="7A75A410" w14:textId="61E1A7D4" w:rsidR="00AE69E4" w:rsidRPr="008F5327" w:rsidRDefault="00A27551" w:rsidP="00AE69E4">
      <w:pPr>
        <w:jc w:val="both"/>
        <w:rPr>
          <w:rFonts w:ascii="Times New Roman" w:eastAsiaTheme="majorEastAsia" w:hAnsi="Times New Roman" w:cs="Times New Roman"/>
          <w:b/>
          <w:color w:val="1F4D78" w:themeColor="accent1" w:themeShade="7F"/>
          <w:sz w:val="24"/>
          <w:szCs w:val="24"/>
          <w:lang w:val="en-GB"/>
        </w:rPr>
      </w:pPr>
      <w:r w:rsidRPr="008F5327">
        <w:rPr>
          <w:rFonts w:ascii="Times New Roman" w:eastAsiaTheme="majorEastAsia" w:hAnsi="Times New Roman" w:cs="Times New Roman"/>
          <w:b/>
          <w:color w:val="1F4D78" w:themeColor="accent1" w:themeShade="7F"/>
          <w:sz w:val="24"/>
          <w:szCs w:val="24"/>
          <w:lang w:val="en-GB"/>
        </w:rPr>
        <w:t>Dilijan Tourist I</w:t>
      </w:r>
      <w:r w:rsidR="00103514" w:rsidRPr="008F5327">
        <w:rPr>
          <w:rFonts w:ascii="Times New Roman" w:eastAsiaTheme="majorEastAsia" w:hAnsi="Times New Roman" w:cs="Times New Roman"/>
          <w:b/>
          <w:color w:val="1F4D78" w:themeColor="accent1" w:themeShade="7F"/>
          <w:sz w:val="24"/>
          <w:szCs w:val="24"/>
          <w:lang w:val="en-GB"/>
        </w:rPr>
        <w:t>nformation Cent</w:t>
      </w:r>
      <w:r w:rsidRPr="008F5327">
        <w:rPr>
          <w:rFonts w:ascii="Times New Roman" w:eastAsiaTheme="majorEastAsia" w:hAnsi="Times New Roman" w:cs="Times New Roman"/>
          <w:b/>
          <w:color w:val="1F4D78" w:themeColor="accent1" w:themeShade="7F"/>
          <w:sz w:val="24"/>
          <w:szCs w:val="24"/>
          <w:lang w:val="en-GB"/>
        </w:rPr>
        <w:t>r</w:t>
      </w:r>
      <w:r w:rsidR="00103514" w:rsidRPr="008F5327">
        <w:rPr>
          <w:rFonts w:ascii="Times New Roman" w:eastAsiaTheme="majorEastAsia" w:hAnsi="Times New Roman" w:cs="Times New Roman"/>
          <w:b/>
          <w:color w:val="1F4D78" w:themeColor="accent1" w:themeShade="7F"/>
          <w:sz w:val="24"/>
          <w:szCs w:val="24"/>
          <w:lang w:val="en-GB"/>
        </w:rPr>
        <w:t>e</w:t>
      </w:r>
    </w:p>
    <w:p w14:paraId="0E23FFB6" w14:textId="3269CBF7" w:rsidR="00AE69E4" w:rsidRPr="008F5327" w:rsidRDefault="00A27551" w:rsidP="00AE69E4">
      <w:pPr>
        <w:jc w:val="both"/>
        <w:rPr>
          <w:rFonts w:ascii="Times New Roman" w:hAnsi="Times New Roman" w:cs="Times New Roman"/>
          <w:szCs w:val="28"/>
          <w:lang w:val="en-GB"/>
        </w:rPr>
      </w:pPr>
      <w:r w:rsidRPr="008F5327">
        <w:rPr>
          <w:rFonts w:ascii="Times New Roman" w:hAnsi="Times New Roman" w:cs="Times New Roman"/>
          <w:szCs w:val="28"/>
          <w:lang w:val="en-GB"/>
        </w:rPr>
        <w:t xml:space="preserve">Before participating in the M4EG </w:t>
      </w:r>
      <w:r w:rsidR="00414822" w:rsidRPr="008F5327">
        <w:rPr>
          <w:rFonts w:ascii="Times New Roman" w:hAnsi="Times New Roman" w:cs="Times New Roman"/>
          <w:szCs w:val="28"/>
          <w:lang w:val="en-GB"/>
        </w:rPr>
        <w:t>Project</w:t>
      </w:r>
      <w:r w:rsidRPr="008F5327">
        <w:rPr>
          <w:rFonts w:ascii="Times New Roman" w:hAnsi="Times New Roman" w:cs="Times New Roman"/>
          <w:szCs w:val="28"/>
          <w:lang w:val="en-GB"/>
        </w:rPr>
        <w:t>, the city of Dilijan did not have a</w:t>
      </w:r>
      <w:r w:rsidR="001A57B4" w:rsidRPr="008F5327">
        <w:rPr>
          <w:rFonts w:ascii="Times New Roman" w:hAnsi="Times New Roman" w:cs="Times New Roman"/>
          <w:szCs w:val="28"/>
          <w:lang w:val="en-GB"/>
        </w:rPr>
        <w:t xml:space="preserve"> tourism</w:t>
      </w:r>
      <w:r w:rsidRPr="008F5327">
        <w:rPr>
          <w:rFonts w:ascii="Times New Roman" w:hAnsi="Times New Roman" w:cs="Times New Roman"/>
          <w:szCs w:val="28"/>
          <w:lang w:val="en-GB"/>
        </w:rPr>
        <w:t xml:space="preserve"> information </w:t>
      </w:r>
      <w:r w:rsidR="00FE19C7" w:rsidRPr="008F5327">
        <w:rPr>
          <w:rFonts w:ascii="Times New Roman" w:hAnsi="Times New Roman" w:cs="Times New Roman"/>
          <w:szCs w:val="28"/>
          <w:lang w:val="en-GB"/>
        </w:rPr>
        <w:t>centr</w:t>
      </w:r>
      <w:r w:rsidR="00103514" w:rsidRPr="008F5327">
        <w:rPr>
          <w:rFonts w:ascii="Times New Roman" w:hAnsi="Times New Roman" w:cs="Times New Roman"/>
          <w:szCs w:val="28"/>
          <w:lang w:val="en-GB"/>
        </w:rPr>
        <w:t>e</w:t>
      </w:r>
      <w:r w:rsidR="001A57B4" w:rsidRPr="008F5327">
        <w:rPr>
          <w:rFonts w:ascii="Times New Roman" w:hAnsi="Times New Roman" w:cs="Times New Roman"/>
          <w:szCs w:val="28"/>
          <w:lang w:val="en-GB"/>
        </w:rPr>
        <w:t>,</w:t>
      </w:r>
      <w:r w:rsidRPr="008F5327">
        <w:rPr>
          <w:rFonts w:ascii="Times New Roman" w:hAnsi="Times New Roman" w:cs="Times New Roman"/>
          <w:szCs w:val="28"/>
          <w:lang w:val="en-GB"/>
        </w:rPr>
        <w:t xml:space="preserve"> and only the knowledge gained within the framework of the </w:t>
      </w:r>
      <w:r w:rsidR="001A57B4" w:rsidRPr="008F5327">
        <w:rPr>
          <w:rFonts w:ascii="Times New Roman" w:hAnsi="Times New Roman" w:cs="Times New Roman"/>
          <w:szCs w:val="28"/>
          <w:lang w:val="en-GB"/>
        </w:rPr>
        <w:t>program</w:t>
      </w:r>
      <w:r w:rsidRPr="008F5327">
        <w:rPr>
          <w:rFonts w:ascii="Times New Roman" w:hAnsi="Times New Roman" w:cs="Times New Roman"/>
          <w:szCs w:val="28"/>
          <w:lang w:val="en-GB"/>
        </w:rPr>
        <w:t xml:space="preserve"> have enabled to establish </w:t>
      </w:r>
      <w:r w:rsidR="001A57B4" w:rsidRPr="008F5327">
        <w:rPr>
          <w:rFonts w:ascii="Times New Roman" w:hAnsi="Times New Roman" w:cs="Times New Roman"/>
          <w:szCs w:val="28"/>
          <w:lang w:val="en-GB"/>
        </w:rPr>
        <w:t>such a centre</w:t>
      </w:r>
      <w:r w:rsidRPr="008F5327">
        <w:rPr>
          <w:rFonts w:ascii="Times New Roman" w:hAnsi="Times New Roman" w:cs="Times New Roman"/>
          <w:szCs w:val="28"/>
          <w:lang w:val="en-GB"/>
        </w:rPr>
        <w:t xml:space="preserve">. The officer mentions, “Although the </w:t>
      </w:r>
      <w:r w:rsidR="00414822" w:rsidRPr="008F5327">
        <w:rPr>
          <w:rFonts w:ascii="Times New Roman" w:hAnsi="Times New Roman" w:cs="Times New Roman"/>
          <w:szCs w:val="28"/>
          <w:lang w:val="en-GB"/>
        </w:rPr>
        <w:t>Project</w:t>
      </w:r>
      <w:r w:rsidRPr="008F5327">
        <w:rPr>
          <w:rFonts w:ascii="Times New Roman" w:hAnsi="Times New Roman" w:cs="Times New Roman"/>
          <w:szCs w:val="28"/>
          <w:lang w:val="en-GB"/>
        </w:rPr>
        <w:t xml:space="preserve"> has not provided financial investment, it has played a huge role in implementation since without the Initiative we did not realize its importance. Today the </w:t>
      </w:r>
      <w:r w:rsidR="00820AC2" w:rsidRPr="008F5327">
        <w:rPr>
          <w:rFonts w:ascii="Times New Roman" w:hAnsi="Times New Roman" w:cs="Times New Roman"/>
          <w:szCs w:val="28"/>
          <w:lang w:val="en-GB"/>
        </w:rPr>
        <w:t>centre</w:t>
      </w:r>
      <w:r w:rsidRPr="008F5327">
        <w:rPr>
          <w:rFonts w:ascii="Times New Roman" w:hAnsi="Times New Roman" w:cs="Times New Roman"/>
          <w:szCs w:val="28"/>
          <w:lang w:val="en-GB"/>
        </w:rPr>
        <w:t xml:space="preserve"> plays </w:t>
      </w:r>
      <w:r w:rsidRPr="008F5327">
        <w:rPr>
          <w:rFonts w:ascii="Times New Roman" w:hAnsi="Times New Roman" w:cs="Times New Roman"/>
          <w:szCs w:val="28"/>
          <w:lang w:val="en-GB"/>
        </w:rPr>
        <w:lastRenderedPageBreak/>
        <w:t xml:space="preserve">a significant role in the development of </w:t>
      </w:r>
      <w:r w:rsidR="001B03F2" w:rsidRPr="008F5327">
        <w:rPr>
          <w:rFonts w:ascii="Times New Roman" w:hAnsi="Times New Roman" w:cs="Times New Roman"/>
          <w:szCs w:val="28"/>
          <w:lang w:val="en-GB"/>
        </w:rPr>
        <w:t>ecotourism in</w:t>
      </w:r>
      <w:r w:rsidRPr="008F5327">
        <w:rPr>
          <w:rFonts w:ascii="Times New Roman" w:hAnsi="Times New Roman" w:cs="Times New Roman"/>
          <w:szCs w:val="28"/>
          <w:lang w:val="en-GB"/>
        </w:rPr>
        <w:t xml:space="preserve"> the community as it enjoys huge tourist interest. The </w:t>
      </w:r>
      <w:r w:rsidR="00820AC2" w:rsidRPr="008F5327">
        <w:rPr>
          <w:rFonts w:ascii="Times New Roman" w:hAnsi="Times New Roman" w:cs="Times New Roman"/>
          <w:szCs w:val="28"/>
          <w:lang w:val="en-GB"/>
        </w:rPr>
        <w:t>centre</w:t>
      </w:r>
      <w:r w:rsidRPr="008F5327">
        <w:rPr>
          <w:rFonts w:ascii="Times New Roman" w:hAnsi="Times New Roman" w:cs="Times New Roman"/>
          <w:szCs w:val="28"/>
          <w:lang w:val="en-GB"/>
        </w:rPr>
        <w:t xml:space="preserve"> provides tourists with comprehensive information regarding the places of interest</w:t>
      </w:r>
      <w:r w:rsidR="00FE59D4" w:rsidRPr="008F5327">
        <w:rPr>
          <w:rFonts w:ascii="Times New Roman" w:hAnsi="Times New Roman" w:cs="Times New Roman"/>
          <w:szCs w:val="28"/>
          <w:lang w:val="en-GB"/>
        </w:rPr>
        <w:t xml:space="preserve"> as well as </w:t>
      </w:r>
      <w:r w:rsidR="00104AD5" w:rsidRPr="008F5327">
        <w:rPr>
          <w:rFonts w:ascii="Times New Roman" w:hAnsi="Times New Roman" w:cs="Times New Roman"/>
          <w:szCs w:val="28"/>
          <w:lang w:val="en-GB"/>
        </w:rPr>
        <w:t xml:space="preserve">provides </w:t>
      </w:r>
      <w:r w:rsidR="00FE59D4" w:rsidRPr="008F5327">
        <w:rPr>
          <w:rFonts w:ascii="Times New Roman" w:hAnsi="Times New Roman" w:cs="Times New Roman"/>
          <w:szCs w:val="28"/>
          <w:lang w:val="en-GB"/>
        </w:rPr>
        <w:t xml:space="preserve">information guides to make </w:t>
      </w:r>
      <w:r w:rsidR="0022336F" w:rsidRPr="008F5327">
        <w:rPr>
          <w:rFonts w:ascii="Times New Roman" w:hAnsi="Times New Roman" w:cs="Times New Roman"/>
          <w:szCs w:val="28"/>
          <w:lang w:val="en-GB"/>
        </w:rPr>
        <w:t>tourism</w:t>
      </w:r>
      <w:r w:rsidR="00FE59D4" w:rsidRPr="008F5327">
        <w:rPr>
          <w:rFonts w:ascii="Times New Roman" w:hAnsi="Times New Roman" w:cs="Times New Roman"/>
          <w:szCs w:val="28"/>
          <w:lang w:val="en-GB"/>
        </w:rPr>
        <w:t xml:space="preserve"> easier and more interesting. The </w:t>
      </w:r>
      <w:r w:rsidR="00820AC2" w:rsidRPr="008F5327">
        <w:rPr>
          <w:rFonts w:ascii="Times New Roman" w:hAnsi="Times New Roman" w:cs="Times New Roman"/>
          <w:szCs w:val="28"/>
          <w:lang w:val="en-GB"/>
        </w:rPr>
        <w:t>centre</w:t>
      </w:r>
      <w:r w:rsidR="00FE59D4" w:rsidRPr="008F5327">
        <w:rPr>
          <w:rFonts w:ascii="Times New Roman" w:hAnsi="Times New Roman" w:cs="Times New Roman"/>
          <w:szCs w:val="28"/>
          <w:lang w:val="en-GB"/>
        </w:rPr>
        <w:t xml:space="preserve"> features modern design solutions, which makes it attractive </w:t>
      </w:r>
      <w:r w:rsidR="0022336F" w:rsidRPr="008F5327">
        <w:rPr>
          <w:rFonts w:ascii="Times New Roman" w:hAnsi="Times New Roman" w:cs="Times New Roman"/>
          <w:szCs w:val="28"/>
          <w:lang w:val="en-GB"/>
        </w:rPr>
        <w:t>both</w:t>
      </w:r>
      <w:r w:rsidR="00FE59D4" w:rsidRPr="008F5327">
        <w:rPr>
          <w:rFonts w:ascii="Times New Roman" w:hAnsi="Times New Roman" w:cs="Times New Roman"/>
          <w:szCs w:val="28"/>
          <w:lang w:val="en-GB"/>
        </w:rPr>
        <w:t xml:space="preserve"> for </w:t>
      </w:r>
      <w:r w:rsidR="0022336F" w:rsidRPr="008F5327">
        <w:rPr>
          <w:rFonts w:ascii="Times New Roman" w:hAnsi="Times New Roman" w:cs="Times New Roman"/>
          <w:szCs w:val="28"/>
          <w:lang w:val="en-GB"/>
        </w:rPr>
        <w:t xml:space="preserve">the </w:t>
      </w:r>
      <w:r w:rsidR="00FE59D4" w:rsidRPr="008F5327">
        <w:rPr>
          <w:rFonts w:ascii="Times New Roman" w:hAnsi="Times New Roman" w:cs="Times New Roman"/>
          <w:szCs w:val="28"/>
          <w:lang w:val="en-GB"/>
        </w:rPr>
        <w:t>foreign</w:t>
      </w:r>
      <w:r w:rsidR="0022336F" w:rsidRPr="008F5327">
        <w:rPr>
          <w:rFonts w:ascii="Times New Roman" w:hAnsi="Times New Roman" w:cs="Times New Roman"/>
          <w:szCs w:val="28"/>
          <w:lang w:val="en-GB"/>
        </w:rPr>
        <w:t xml:space="preserve"> and local</w:t>
      </w:r>
      <w:r w:rsidR="00FE59D4" w:rsidRPr="008F5327">
        <w:rPr>
          <w:rFonts w:ascii="Times New Roman" w:hAnsi="Times New Roman" w:cs="Times New Roman"/>
          <w:szCs w:val="28"/>
          <w:lang w:val="en-GB"/>
        </w:rPr>
        <w:t xml:space="preserve"> tourists.”</w:t>
      </w:r>
      <w:r w:rsidR="00AE69E4" w:rsidRPr="008F5327">
        <w:rPr>
          <w:rFonts w:ascii="Times New Roman" w:hAnsi="Times New Roman" w:cs="Times New Roman"/>
          <w:szCs w:val="28"/>
          <w:lang w:val="en-GB"/>
        </w:rPr>
        <w:t xml:space="preserve"> </w:t>
      </w:r>
    </w:p>
    <w:p w14:paraId="1615B360" w14:textId="4BFBF1FE" w:rsidR="00AE69E4" w:rsidRPr="008F5327" w:rsidRDefault="00FE59D4" w:rsidP="00AE69E4">
      <w:pPr>
        <w:jc w:val="both"/>
        <w:rPr>
          <w:rFonts w:ascii="Times New Roman" w:eastAsiaTheme="majorEastAsia" w:hAnsi="Times New Roman" w:cs="Times New Roman"/>
          <w:b/>
          <w:color w:val="1F4D78" w:themeColor="accent1" w:themeShade="7F"/>
          <w:sz w:val="24"/>
          <w:szCs w:val="24"/>
          <w:lang w:val="en-GB"/>
        </w:rPr>
      </w:pPr>
      <w:r w:rsidRPr="008F5327">
        <w:rPr>
          <w:rFonts w:ascii="Times New Roman" w:eastAsiaTheme="majorEastAsia" w:hAnsi="Times New Roman" w:cs="Times New Roman"/>
          <w:b/>
          <w:color w:val="1F4D78" w:themeColor="accent1" w:themeShade="7F"/>
          <w:sz w:val="24"/>
          <w:szCs w:val="24"/>
          <w:lang w:val="en-GB"/>
        </w:rPr>
        <w:t>Charentsavan Community’s Miasin (Together) Platform and Armat</w:t>
      </w:r>
      <w:r w:rsidR="0022336F" w:rsidRPr="008F5327">
        <w:rPr>
          <w:rFonts w:ascii="Times New Roman" w:eastAsiaTheme="majorEastAsia" w:hAnsi="Times New Roman" w:cs="Times New Roman"/>
          <w:b/>
          <w:color w:val="1F4D78" w:themeColor="accent1" w:themeShade="7F"/>
          <w:sz w:val="24"/>
          <w:szCs w:val="24"/>
          <w:lang w:val="en-GB"/>
        </w:rPr>
        <w:t>h</w:t>
      </w:r>
      <w:r w:rsidRPr="008F5327">
        <w:rPr>
          <w:rFonts w:ascii="Times New Roman" w:eastAsiaTheme="majorEastAsia" w:hAnsi="Times New Roman" w:cs="Times New Roman"/>
          <w:b/>
          <w:color w:val="1F4D78" w:themeColor="accent1" w:themeShade="7F"/>
          <w:sz w:val="24"/>
          <w:szCs w:val="24"/>
          <w:lang w:val="en-GB"/>
        </w:rPr>
        <w:t xml:space="preserve"> Engineering Lab</w:t>
      </w:r>
    </w:p>
    <w:p w14:paraId="598F1D93" w14:textId="6C6C087B" w:rsidR="00AE69E4" w:rsidRPr="008F5327" w:rsidRDefault="00FE59D4" w:rsidP="00AE69E4">
      <w:pPr>
        <w:jc w:val="both"/>
        <w:rPr>
          <w:rFonts w:ascii="Times New Roman" w:hAnsi="Times New Roman" w:cs="Times New Roman"/>
          <w:szCs w:val="28"/>
          <w:lang w:val="en-GB"/>
        </w:rPr>
      </w:pPr>
      <w:r w:rsidRPr="008F5327">
        <w:rPr>
          <w:rFonts w:ascii="Times New Roman" w:hAnsi="Times New Roman" w:cs="Times New Roman"/>
          <w:szCs w:val="28"/>
          <w:lang w:val="en-GB"/>
        </w:rPr>
        <w:t xml:space="preserve">One of the biggest achievements of the M4EG </w:t>
      </w:r>
      <w:r w:rsidR="00414822" w:rsidRPr="008F5327">
        <w:rPr>
          <w:rFonts w:ascii="Times New Roman" w:hAnsi="Times New Roman" w:cs="Times New Roman"/>
          <w:szCs w:val="28"/>
          <w:lang w:val="en-GB"/>
        </w:rPr>
        <w:t>Project</w:t>
      </w:r>
      <w:r w:rsidRPr="008F5327">
        <w:rPr>
          <w:rFonts w:ascii="Times New Roman" w:hAnsi="Times New Roman" w:cs="Times New Roman"/>
          <w:szCs w:val="28"/>
          <w:lang w:val="en-GB"/>
        </w:rPr>
        <w:t xml:space="preserve"> is the setup of a task</w:t>
      </w:r>
      <w:r w:rsidR="00D24B98" w:rsidRPr="008F5327">
        <w:rPr>
          <w:rFonts w:ascii="Times New Roman" w:hAnsi="Times New Roman" w:cs="Times New Roman"/>
          <w:szCs w:val="28"/>
          <w:lang w:val="en-GB"/>
        </w:rPr>
        <w:t xml:space="preserve"> </w:t>
      </w:r>
      <w:r w:rsidRPr="008F5327">
        <w:rPr>
          <w:rFonts w:ascii="Times New Roman" w:hAnsi="Times New Roman" w:cs="Times New Roman"/>
          <w:szCs w:val="28"/>
          <w:lang w:val="en-GB"/>
        </w:rPr>
        <w:t xml:space="preserve">force </w:t>
      </w:r>
      <w:r w:rsidR="00D24B98" w:rsidRPr="008F5327">
        <w:rPr>
          <w:rFonts w:ascii="Times New Roman" w:hAnsi="Times New Roman" w:cs="Times New Roman"/>
          <w:szCs w:val="28"/>
          <w:lang w:val="en-GB"/>
        </w:rPr>
        <w:t>in Charentsavan, comprised of representatives of Charentsavan municipality, businessmen and members of NGOs</w:t>
      </w:r>
      <w:r w:rsidR="0035567C" w:rsidRPr="008F5327">
        <w:rPr>
          <w:rFonts w:ascii="Times New Roman" w:hAnsi="Times New Roman" w:cs="Times New Roman"/>
          <w:szCs w:val="28"/>
          <w:lang w:val="en-GB"/>
        </w:rPr>
        <w:t>. This</w:t>
      </w:r>
      <w:r w:rsidR="00D24B98" w:rsidRPr="008F5327">
        <w:rPr>
          <w:rFonts w:ascii="Times New Roman" w:hAnsi="Times New Roman" w:cs="Times New Roman"/>
          <w:szCs w:val="28"/>
          <w:lang w:val="en-GB"/>
        </w:rPr>
        <w:t xml:space="preserve"> served as the “Together for Economic Development”</w:t>
      </w:r>
      <w:r w:rsidR="00032C33" w:rsidRPr="008F5327">
        <w:rPr>
          <w:rFonts w:ascii="Times New Roman" w:hAnsi="Times New Roman" w:cs="Times New Roman"/>
          <w:szCs w:val="28"/>
          <w:lang w:val="en-GB"/>
        </w:rPr>
        <w:t xml:space="preserve"> NGO</w:t>
      </w:r>
      <w:r w:rsidR="00D24B98" w:rsidRPr="008F5327">
        <w:rPr>
          <w:rFonts w:ascii="Times New Roman" w:hAnsi="Times New Roman" w:cs="Times New Roman"/>
          <w:szCs w:val="28"/>
          <w:lang w:val="en-GB"/>
        </w:rPr>
        <w:t xml:space="preserve"> platform for exchange of information and experience, established in August 2017 immediately after joining the </w:t>
      </w:r>
      <w:r w:rsidR="00615A45" w:rsidRPr="008F5327">
        <w:rPr>
          <w:rFonts w:ascii="Times New Roman" w:hAnsi="Times New Roman" w:cs="Times New Roman"/>
          <w:szCs w:val="28"/>
          <w:lang w:val="en-GB"/>
        </w:rPr>
        <w:t>M4EG and particularly</w:t>
      </w:r>
      <w:r w:rsidR="00D24B98" w:rsidRPr="008F5327">
        <w:rPr>
          <w:rFonts w:ascii="Times New Roman" w:hAnsi="Times New Roman" w:cs="Times New Roman"/>
          <w:szCs w:val="28"/>
          <w:lang w:val="en-GB"/>
        </w:rPr>
        <w:t xml:space="preserve"> also</w:t>
      </w:r>
      <w:r w:rsidR="0035567C" w:rsidRPr="008F5327">
        <w:rPr>
          <w:rFonts w:ascii="Times New Roman" w:hAnsi="Times New Roman" w:cs="Times New Roman"/>
          <w:szCs w:val="28"/>
          <w:lang w:val="en-GB"/>
        </w:rPr>
        <w:t xml:space="preserve"> aimed at</w:t>
      </w:r>
      <w:r w:rsidR="00D24B98" w:rsidRPr="008F5327">
        <w:rPr>
          <w:rFonts w:ascii="Times New Roman" w:hAnsi="Times New Roman" w:cs="Times New Roman"/>
          <w:szCs w:val="28"/>
          <w:lang w:val="en-GB"/>
        </w:rPr>
        <w:t xml:space="preserve"> effectively participating </w:t>
      </w:r>
      <w:r w:rsidR="00421316" w:rsidRPr="008F5327">
        <w:rPr>
          <w:rFonts w:ascii="Times New Roman" w:hAnsi="Times New Roman" w:cs="Times New Roman"/>
          <w:szCs w:val="28"/>
          <w:lang w:val="en-GB"/>
        </w:rPr>
        <w:t>in</w:t>
      </w:r>
      <w:r w:rsidR="00D24B98" w:rsidRPr="008F5327">
        <w:rPr>
          <w:rFonts w:ascii="Times New Roman" w:hAnsi="Times New Roman" w:cs="Times New Roman"/>
          <w:szCs w:val="28"/>
          <w:lang w:val="en-GB"/>
        </w:rPr>
        <w:t xml:space="preserve"> it. The vision of the platform is to create a </w:t>
      </w:r>
      <w:r w:rsidR="0035567C" w:rsidRPr="008F5327">
        <w:rPr>
          <w:rFonts w:ascii="Times New Roman" w:hAnsi="Times New Roman" w:cs="Times New Roman"/>
          <w:szCs w:val="28"/>
          <w:lang w:val="en-GB"/>
        </w:rPr>
        <w:t>community</w:t>
      </w:r>
      <w:r w:rsidR="00D24B98" w:rsidRPr="008F5327">
        <w:rPr>
          <w:rFonts w:ascii="Times New Roman" w:hAnsi="Times New Roman" w:cs="Times New Roman"/>
          <w:szCs w:val="28"/>
          <w:lang w:val="en-GB"/>
        </w:rPr>
        <w:t xml:space="preserve"> where</w:t>
      </w:r>
      <w:r w:rsidR="0024472D" w:rsidRPr="008F5327">
        <w:rPr>
          <w:rFonts w:ascii="Times New Roman" w:hAnsi="Times New Roman" w:cs="Times New Roman"/>
          <w:szCs w:val="28"/>
          <w:lang w:val="en-GB"/>
        </w:rPr>
        <w:t xml:space="preserve"> public an</w:t>
      </w:r>
      <w:r w:rsidR="0035567C" w:rsidRPr="008F5327">
        <w:rPr>
          <w:rFonts w:ascii="Times New Roman" w:hAnsi="Times New Roman" w:cs="Times New Roman"/>
          <w:szCs w:val="28"/>
          <w:lang w:val="en-GB"/>
        </w:rPr>
        <w:t>d</w:t>
      </w:r>
      <w:r w:rsidR="0024472D" w:rsidRPr="008F5327">
        <w:rPr>
          <w:rFonts w:ascii="Times New Roman" w:hAnsi="Times New Roman" w:cs="Times New Roman"/>
          <w:szCs w:val="28"/>
          <w:lang w:val="en-GB"/>
        </w:rPr>
        <w:t xml:space="preserve"> private sectors actively collaborate, support and trust each other to shape a common prospect for the community and more effectively improve the economic quality of </w:t>
      </w:r>
      <w:r w:rsidR="006535BA" w:rsidRPr="008F5327">
        <w:rPr>
          <w:rFonts w:ascii="Times New Roman" w:hAnsi="Times New Roman" w:cs="Times New Roman"/>
          <w:szCs w:val="28"/>
          <w:lang w:val="en-GB"/>
        </w:rPr>
        <w:t xml:space="preserve">the life of the </w:t>
      </w:r>
      <w:r w:rsidR="0024472D" w:rsidRPr="008F5327">
        <w:rPr>
          <w:rFonts w:ascii="Times New Roman" w:hAnsi="Times New Roman" w:cs="Times New Roman"/>
          <w:szCs w:val="28"/>
          <w:lang w:val="en-GB"/>
        </w:rPr>
        <w:t xml:space="preserve">locals. “We want to see </w:t>
      </w:r>
      <w:r w:rsidR="00421316" w:rsidRPr="008F5327">
        <w:rPr>
          <w:rFonts w:ascii="Times New Roman" w:hAnsi="Times New Roman" w:cs="Times New Roman"/>
          <w:szCs w:val="28"/>
          <w:lang w:val="en-GB"/>
        </w:rPr>
        <w:t xml:space="preserve">an </w:t>
      </w:r>
      <w:r w:rsidR="0024472D" w:rsidRPr="008F5327">
        <w:rPr>
          <w:rFonts w:ascii="Times New Roman" w:hAnsi="Times New Roman" w:cs="Times New Roman"/>
          <w:szCs w:val="28"/>
          <w:lang w:val="en-GB"/>
        </w:rPr>
        <w:t xml:space="preserve">increase in civilian involvement of the business sector, elaboration of a common prospect by the public and private sectors, increase </w:t>
      </w:r>
      <w:r w:rsidR="001B03F2" w:rsidRPr="008F5327">
        <w:rPr>
          <w:rFonts w:ascii="Times New Roman" w:hAnsi="Times New Roman" w:cs="Times New Roman"/>
          <w:szCs w:val="28"/>
          <w:lang w:val="en-GB"/>
        </w:rPr>
        <w:t>in</w:t>
      </w:r>
      <w:r w:rsidR="0024472D" w:rsidRPr="008F5327">
        <w:rPr>
          <w:rFonts w:ascii="Times New Roman" w:hAnsi="Times New Roman" w:cs="Times New Roman"/>
          <w:szCs w:val="28"/>
          <w:lang w:val="en-GB"/>
        </w:rPr>
        <w:t xml:space="preserve"> participation of civil society organizations in economic sectors and sustainability of the process,” said the community’s LED </w:t>
      </w:r>
      <w:r w:rsidR="00F23E02" w:rsidRPr="008F5327">
        <w:rPr>
          <w:rFonts w:ascii="Times New Roman" w:hAnsi="Times New Roman" w:cs="Times New Roman"/>
          <w:szCs w:val="28"/>
          <w:lang w:val="en-GB"/>
        </w:rPr>
        <w:t>o</w:t>
      </w:r>
      <w:r w:rsidR="0024472D" w:rsidRPr="008F5327">
        <w:rPr>
          <w:rFonts w:ascii="Times New Roman" w:hAnsi="Times New Roman" w:cs="Times New Roman"/>
          <w:szCs w:val="28"/>
          <w:lang w:val="en-GB"/>
        </w:rPr>
        <w:t>fficer.</w:t>
      </w:r>
    </w:p>
    <w:p w14:paraId="626E76FA" w14:textId="01A79D9B" w:rsidR="00AE69E4" w:rsidRPr="008F5327" w:rsidRDefault="0024472D" w:rsidP="00E041E3">
      <w:pPr>
        <w:jc w:val="both"/>
        <w:rPr>
          <w:rFonts w:ascii="Times New Roman" w:hAnsi="Times New Roman" w:cs="Times New Roman"/>
          <w:szCs w:val="28"/>
          <w:lang w:val="en-GB"/>
        </w:rPr>
      </w:pPr>
      <w:r w:rsidRPr="008F5327">
        <w:rPr>
          <w:rFonts w:ascii="Times New Roman" w:hAnsi="Times New Roman" w:cs="Times New Roman"/>
          <w:szCs w:val="28"/>
          <w:lang w:val="en-GB"/>
        </w:rPr>
        <w:t>Along with participating in</w:t>
      </w:r>
      <w:r w:rsidR="001B03F2" w:rsidRPr="008F5327">
        <w:rPr>
          <w:rFonts w:ascii="Times New Roman" w:hAnsi="Times New Roman" w:cs="Times New Roman"/>
          <w:szCs w:val="28"/>
          <w:lang w:val="en-GB"/>
        </w:rPr>
        <w:t xml:space="preserve"> the M4EG </w:t>
      </w:r>
      <w:r w:rsidR="00414822" w:rsidRPr="008F5327">
        <w:rPr>
          <w:rFonts w:ascii="Times New Roman" w:hAnsi="Times New Roman" w:cs="Times New Roman"/>
          <w:szCs w:val="28"/>
          <w:lang w:val="en-GB"/>
        </w:rPr>
        <w:t>Project</w:t>
      </w:r>
      <w:r w:rsidR="001B03F2" w:rsidRPr="008F5327">
        <w:rPr>
          <w:rFonts w:ascii="Times New Roman" w:hAnsi="Times New Roman" w:cs="Times New Roman"/>
          <w:szCs w:val="28"/>
          <w:lang w:val="en-GB"/>
        </w:rPr>
        <w:t xml:space="preserve">, in 2017, </w:t>
      </w:r>
      <w:r w:rsidR="0022336F" w:rsidRPr="008F5327">
        <w:rPr>
          <w:rFonts w:ascii="Times New Roman" w:hAnsi="Times New Roman" w:cs="Times New Roman"/>
          <w:szCs w:val="28"/>
          <w:lang w:val="en-GB"/>
        </w:rPr>
        <w:t>Armath</w:t>
      </w:r>
      <w:r w:rsidRPr="008F5327">
        <w:rPr>
          <w:rFonts w:ascii="Times New Roman" w:hAnsi="Times New Roman" w:cs="Times New Roman"/>
          <w:szCs w:val="28"/>
          <w:lang w:val="en-GB"/>
        </w:rPr>
        <w:t xml:space="preserve"> </w:t>
      </w:r>
      <w:r w:rsidR="001B03F2" w:rsidRPr="008F5327">
        <w:rPr>
          <w:rFonts w:ascii="Times New Roman" w:hAnsi="Times New Roman" w:cs="Times New Roman"/>
          <w:szCs w:val="28"/>
          <w:lang w:val="en-GB"/>
        </w:rPr>
        <w:t>Engineering</w:t>
      </w:r>
      <w:r w:rsidRPr="008F5327">
        <w:rPr>
          <w:rFonts w:ascii="Times New Roman" w:hAnsi="Times New Roman" w:cs="Times New Roman"/>
          <w:szCs w:val="28"/>
          <w:lang w:val="en-GB"/>
        </w:rPr>
        <w:t xml:space="preserve"> Laboratory was established, where children aged 10-18 get to know science, technology, engineering and mathematics through extracurricular trainings, interesting competitions, and innovation camps. “</w:t>
      </w:r>
      <w:r w:rsidR="00E041E3" w:rsidRPr="008F5327">
        <w:rPr>
          <w:rFonts w:ascii="Times New Roman" w:hAnsi="Times New Roman" w:cs="Times New Roman"/>
          <w:szCs w:val="28"/>
          <w:lang w:val="en-GB"/>
        </w:rPr>
        <w:t xml:space="preserve">Our young engineers get a chance to develop, build, test and improve the solutions they created in a safe and joyful environment, in the meantime making new friends and establishing </w:t>
      </w:r>
      <w:r w:rsidR="00032C33" w:rsidRPr="008F5327">
        <w:rPr>
          <w:rFonts w:ascii="Times New Roman" w:hAnsi="Times New Roman" w:cs="Times New Roman"/>
          <w:szCs w:val="28"/>
          <w:lang w:val="en-GB"/>
        </w:rPr>
        <w:t>start-ups</w:t>
      </w:r>
      <w:r w:rsidR="00E041E3" w:rsidRPr="008F5327">
        <w:rPr>
          <w:rFonts w:ascii="Times New Roman" w:hAnsi="Times New Roman" w:cs="Times New Roman"/>
          <w:szCs w:val="28"/>
          <w:lang w:val="en-GB"/>
        </w:rPr>
        <w:t xml:space="preserve"> together,” said the LED officer.</w:t>
      </w:r>
      <w:r w:rsidR="00AE69E4" w:rsidRPr="008F5327">
        <w:rPr>
          <w:rFonts w:ascii="Times New Roman" w:hAnsi="Times New Roman" w:cs="Times New Roman"/>
          <w:szCs w:val="28"/>
          <w:lang w:val="en-GB"/>
        </w:rPr>
        <w:t xml:space="preserve"> </w:t>
      </w:r>
    </w:p>
    <w:p w14:paraId="42D74836" w14:textId="131DBACC" w:rsidR="00AE69E4" w:rsidRPr="008F5327" w:rsidRDefault="00791BCA" w:rsidP="00AE69E4">
      <w:pPr>
        <w:jc w:val="both"/>
        <w:rPr>
          <w:rFonts w:ascii="Times New Roman" w:eastAsiaTheme="majorEastAsia" w:hAnsi="Times New Roman" w:cs="Times New Roman"/>
          <w:b/>
          <w:color w:val="1F4D78" w:themeColor="accent1" w:themeShade="7F"/>
          <w:sz w:val="24"/>
          <w:szCs w:val="24"/>
          <w:lang w:val="en-GB"/>
        </w:rPr>
      </w:pPr>
      <w:r w:rsidRPr="008F5327">
        <w:rPr>
          <w:rFonts w:ascii="Times New Roman" w:eastAsiaTheme="majorEastAsia" w:hAnsi="Times New Roman" w:cs="Times New Roman"/>
          <w:b/>
          <w:color w:val="1F4D78" w:themeColor="accent1" w:themeShade="7F"/>
          <w:sz w:val="24"/>
          <w:szCs w:val="24"/>
          <w:lang w:val="en-GB"/>
        </w:rPr>
        <w:t xml:space="preserve">Tourism Development Strategy of </w:t>
      </w:r>
      <w:r w:rsidR="00E041E3" w:rsidRPr="008F5327">
        <w:rPr>
          <w:rFonts w:ascii="Times New Roman" w:eastAsiaTheme="majorEastAsia" w:hAnsi="Times New Roman" w:cs="Times New Roman"/>
          <w:b/>
          <w:color w:val="1F4D78" w:themeColor="accent1" w:themeShade="7F"/>
          <w:sz w:val="24"/>
          <w:szCs w:val="24"/>
          <w:lang w:val="en-GB"/>
        </w:rPr>
        <w:t>Ashtarak Community</w:t>
      </w:r>
    </w:p>
    <w:p w14:paraId="57FA0EF7" w14:textId="7A39455B" w:rsidR="00AE69E4" w:rsidRPr="008F5327" w:rsidRDefault="00E041E3" w:rsidP="00AE69E4">
      <w:pPr>
        <w:jc w:val="both"/>
        <w:rPr>
          <w:rFonts w:ascii="Times New Roman" w:hAnsi="Times New Roman" w:cs="Times New Roman"/>
          <w:szCs w:val="28"/>
          <w:lang w:val="en-GB"/>
        </w:rPr>
      </w:pPr>
      <w:r w:rsidRPr="008F5327">
        <w:rPr>
          <w:rFonts w:ascii="Times New Roman" w:hAnsi="Times New Roman" w:cs="Times New Roman"/>
          <w:szCs w:val="28"/>
          <w:lang w:val="en-GB"/>
        </w:rPr>
        <w:t xml:space="preserve">By participating in the </w:t>
      </w:r>
      <w:r w:rsidR="00414822" w:rsidRPr="008F5327">
        <w:rPr>
          <w:rFonts w:ascii="Times New Roman" w:hAnsi="Times New Roman" w:cs="Times New Roman"/>
          <w:szCs w:val="28"/>
          <w:lang w:val="en-GB"/>
        </w:rPr>
        <w:t>Project</w:t>
      </w:r>
      <w:r w:rsidRPr="008F5327">
        <w:rPr>
          <w:rFonts w:ascii="Times New Roman" w:hAnsi="Times New Roman" w:cs="Times New Roman"/>
          <w:szCs w:val="28"/>
          <w:lang w:val="en-GB"/>
        </w:rPr>
        <w:t xml:space="preserve">, </w:t>
      </w:r>
      <w:r w:rsidR="00421316" w:rsidRPr="008F5327">
        <w:rPr>
          <w:rFonts w:ascii="Times New Roman" w:hAnsi="Times New Roman" w:cs="Times New Roman"/>
          <w:szCs w:val="28"/>
          <w:lang w:val="en-GB"/>
        </w:rPr>
        <w:t xml:space="preserve">a </w:t>
      </w:r>
      <w:r w:rsidRPr="008F5327">
        <w:rPr>
          <w:rFonts w:ascii="Times New Roman" w:hAnsi="Times New Roman" w:cs="Times New Roman"/>
          <w:szCs w:val="28"/>
          <w:lang w:val="en-GB"/>
        </w:rPr>
        <w:t xml:space="preserve">Tourism Development Strategy was created in Ashtarak community, with a unique concept of guesthouses. Within the framework of the strategy, a network of guesthouses was established and a common development plan was elaborated in collaboration with Ashtarak’s Tourist Development Council. “By </w:t>
      </w:r>
      <w:r w:rsidR="00791BCA" w:rsidRPr="008F5327">
        <w:rPr>
          <w:rFonts w:ascii="Times New Roman" w:hAnsi="Times New Roman" w:cs="Times New Roman"/>
          <w:szCs w:val="28"/>
          <w:lang w:val="en-GB"/>
        </w:rPr>
        <w:t>analysing</w:t>
      </w:r>
      <w:r w:rsidRPr="008F5327">
        <w:rPr>
          <w:rFonts w:ascii="Times New Roman" w:hAnsi="Times New Roman" w:cs="Times New Roman"/>
          <w:szCs w:val="28"/>
          <w:lang w:val="en-GB"/>
        </w:rPr>
        <w:t xml:space="preserve"> the data provided by </w:t>
      </w:r>
      <w:r w:rsidR="00897883" w:rsidRPr="008F5327">
        <w:rPr>
          <w:rFonts w:ascii="Times New Roman" w:hAnsi="Times New Roman" w:cs="Times New Roman"/>
          <w:szCs w:val="28"/>
          <w:lang w:val="en-GB"/>
        </w:rPr>
        <w:t xml:space="preserve">the </w:t>
      </w:r>
      <w:r w:rsidR="00F26832" w:rsidRPr="008F5327">
        <w:rPr>
          <w:rFonts w:ascii="Times New Roman" w:hAnsi="Times New Roman" w:cs="Times New Roman"/>
          <w:szCs w:val="28"/>
          <w:lang w:val="en-GB"/>
        </w:rPr>
        <w:t>executives</w:t>
      </w:r>
      <w:r w:rsidR="00897883" w:rsidRPr="008F5327">
        <w:rPr>
          <w:rFonts w:ascii="Times New Roman" w:hAnsi="Times New Roman" w:cs="Times New Roman"/>
          <w:szCs w:val="28"/>
          <w:lang w:val="en-GB"/>
        </w:rPr>
        <w:t xml:space="preserve"> of restaurants located on transit routes, we noticed that a large number of tourists visit the restaurants but they do</w:t>
      </w:r>
      <w:r w:rsidR="0091554D" w:rsidRPr="008F5327">
        <w:rPr>
          <w:rFonts w:ascii="Times New Roman" w:hAnsi="Times New Roman" w:cs="Times New Roman"/>
          <w:szCs w:val="28"/>
          <w:lang w:val="en-GB"/>
        </w:rPr>
        <w:t xml:space="preserve"> </w:t>
      </w:r>
      <w:r w:rsidR="00897883" w:rsidRPr="008F5327">
        <w:rPr>
          <w:rFonts w:ascii="Times New Roman" w:hAnsi="Times New Roman" w:cs="Times New Roman"/>
          <w:szCs w:val="28"/>
          <w:lang w:val="en-GB"/>
        </w:rPr>
        <w:t>n</w:t>
      </w:r>
      <w:r w:rsidR="0091554D" w:rsidRPr="008F5327">
        <w:rPr>
          <w:rFonts w:ascii="Times New Roman" w:hAnsi="Times New Roman" w:cs="Times New Roman"/>
          <w:szCs w:val="28"/>
          <w:lang w:val="en-GB"/>
        </w:rPr>
        <w:t>o</w:t>
      </w:r>
      <w:r w:rsidR="00897883" w:rsidRPr="008F5327">
        <w:rPr>
          <w:rFonts w:ascii="Times New Roman" w:hAnsi="Times New Roman" w:cs="Times New Roman"/>
          <w:szCs w:val="28"/>
          <w:lang w:val="en-GB"/>
        </w:rPr>
        <w:t xml:space="preserve">t stay overnight in the community. This gap became evident during the elaboration of </w:t>
      </w:r>
      <w:r w:rsidR="00421316" w:rsidRPr="008F5327">
        <w:rPr>
          <w:rFonts w:ascii="Times New Roman" w:hAnsi="Times New Roman" w:cs="Times New Roman"/>
          <w:szCs w:val="28"/>
          <w:lang w:val="en-GB"/>
        </w:rPr>
        <w:t xml:space="preserve">the </w:t>
      </w:r>
      <w:r w:rsidR="00897883" w:rsidRPr="008F5327">
        <w:rPr>
          <w:rFonts w:ascii="Times New Roman" w:hAnsi="Times New Roman" w:cs="Times New Roman"/>
          <w:szCs w:val="28"/>
          <w:lang w:val="en-GB"/>
        </w:rPr>
        <w:t>LED plan</w:t>
      </w:r>
      <w:r w:rsidR="0091554D" w:rsidRPr="008F5327">
        <w:rPr>
          <w:rFonts w:ascii="Times New Roman" w:hAnsi="Times New Roman" w:cs="Times New Roman"/>
          <w:szCs w:val="28"/>
          <w:lang w:val="en-GB"/>
        </w:rPr>
        <w:t>,</w:t>
      </w:r>
      <w:r w:rsidR="00897883" w:rsidRPr="008F5327">
        <w:rPr>
          <w:rFonts w:ascii="Times New Roman" w:hAnsi="Times New Roman" w:cs="Times New Roman"/>
          <w:szCs w:val="28"/>
          <w:lang w:val="en-GB"/>
        </w:rPr>
        <w:t xml:space="preserve"> and it was offered to the people living on transit routes to turn their houses into guesthouses. Thanks to this, there has </w:t>
      </w:r>
      <w:r w:rsidR="001B03F2" w:rsidRPr="008F5327">
        <w:rPr>
          <w:rFonts w:ascii="Times New Roman" w:hAnsi="Times New Roman" w:cs="Times New Roman"/>
          <w:szCs w:val="28"/>
          <w:lang w:val="en-GB"/>
        </w:rPr>
        <w:t>been</w:t>
      </w:r>
      <w:r w:rsidR="00897883" w:rsidRPr="008F5327">
        <w:rPr>
          <w:rFonts w:ascii="Times New Roman" w:hAnsi="Times New Roman" w:cs="Times New Roman"/>
          <w:szCs w:val="28"/>
          <w:lang w:val="en-GB"/>
        </w:rPr>
        <w:t xml:space="preserve"> a </w:t>
      </w:r>
      <w:r w:rsidR="0091554D" w:rsidRPr="008F5327">
        <w:rPr>
          <w:rFonts w:ascii="Times New Roman" w:hAnsi="Times New Roman" w:cs="Times New Roman"/>
          <w:szCs w:val="28"/>
          <w:lang w:val="en-GB"/>
        </w:rPr>
        <w:t>4-5</w:t>
      </w:r>
      <w:r w:rsidR="00897883" w:rsidRPr="008F5327">
        <w:rPr>
          <w:rFonts w:ascii="Times New Roman" w:hAnsi="Times New Roman" w:cs="Times New Roman"/>
          <w:szCs w:val="28"/>
          <w:lang w:val="en-GB"/>
        </w:rPr>
        <w:t xml:space="preserve">-fold increase in tourist numbers,” said the LED </w:t>
      </w:r>
      <w:r w:rsidR="002D4140" w:rsidRPr="008F5327">
        <w:rPr>
          <w:rFonts w:ascii="Times New Roman" w:hAnsi="Times New Roman" w:cs="Times New Roman"/>
          <w:szCs w:val="28"/>
          <w:lang w:val="en-GB"/>
        </w:rPr>
        <w:t>o</w:t>
      </w:r>
      <w:r w:rsidR="00897883" w:rsidRPr="008F5327">
        <w:rPr>
          <w:rFonts w:ascii="Times New Roman" w:hAnsi="Times New Roman" w:cs="Times New Roman"/>
          <w:szCs w:val="28"/>
          <w:lang w:val="en-GB"/>
        </w:rPr>
        <w:t>fficer.</w:t>
      </w:r>
    </w:p>
    <w:p w14:paraId="2F1D0148" w14:textId="02CD6F33" w:rsidR="00AE69E4" w:rsidRPr="008F5327" w:rsidRDefault="00103514" w:rsidP="00AE69E4">
      <w:pPr>
        <w:jc w:val="both"/>
        <w:rPr>
          <w:rFonts w:ascii="Times New Roman" w:eastAsiaTheme="majorEastAsia" w:hAnsi="Times New Roman" w:cs="Times New Roman"/>
          <w:b/>
          <w:color w:val="1F4D78" w:themeColor="accent1" w:themeShade="7F"/>
          <w:sz w:val="24"/>
          <w:szCs w:val="24"/>
          <w:lang w:val="en-GB"/>
        </w:rPr>
      </w:pPr>
      <w:r w:rsidRPr="008F5327">
        <w:rPr>
          <w:rFonts w:ascii="Times New Roman" w:eastAsiaTheme="majorEastAsia" w:hAnsi="Times New Roman" w:cs="Times New Roman"/>
          <w:b/>
          <w:color w:val="1F4D78" w:themeColor="accent1" w:themeShade="7F"/>
          <w:sz w:val="24"/>
          <w:szCs w:val="24"/>
          <w:lang w:val="en-GB"/>
        </w:rPr>
        <w:t>Kapan IT Development Cent</w:t>
      </w:r>
      <w:r w:rsidR="00897883" w:rsidRPr="008F5327">
        <w:rPr>
          <w:rFonts w:ascii="Times New Roman" w:eastAsiaTheme="majorEastAsia" w:hAnsi="Times New Roman" w:cs="Times New Roman"/>
          <w:b/>
          <w:color w:val="1F4D78" w:themeColor="accent1" w:themeShade="7F"/>
          <w:sz w:val="24"/>
          <w:szCs w:val="24"/>
          <w:lang w:val="en-GB"/>
        </w:rPr>
        <w:t>r</w:t>
      </w:r>
      <w:r w:rsidRPr="008F5327">
        <w:rPr>
          <w:rFonts w:ascii="Times New Roman" w:eastAsiaTheme="majorEastAsia" w:hAnsi="Times New Roman" w:cs="Times New Roman"/>
          <w:b/>
          <w:color w:val="1F4D78" w:themeColor="accent1" w:themeShade="7F"/>
          <w:sz w:val="24"/>
          <w:szCs w:val="24"/>
          <w:lang w:val="en-GB"/>
        </w:rPr>
        <w:t>e</w:t>
      </w:r>
    </w:p>
    <w:p w14:paraId="06C7020C" w14:textId="0FBC4DB7" w:rsidR="00AE69E4" w:rsidRPr="008F5327" w:rsidRDefault="00C27234" w:rsidP="00AE69E4">
      <w:pPr>
        <w:jc w:val="both"/>
        <w:rPr>
          <w:rFonts w:ascii="Times New Roman" w:hAnsi="Times New Roman" w:cs="Times New Roman"/>
          <w:szCs w:val="28"/>
          <w:lang w:val="en-GB"/>
        </w:rPr>
      </w:pPr>
      <w:r w:rsidRPr="008F5327">
        <w:rPr>
          <w:rFonts w:ascii="Times New Roman" w:hAnsi="Times New Roman" w:cs="Times New Roman"/>
          <w:szCs w:val="28"/>
          <w:lang w:val="en-GB"/>
        </w:rPr>
        <w:t xml:space="preserve">Kapan community’s officer noted, “The M4EG </w:t>
      </w:r>
      <w:r w:rsidR="00414822" w:rsidRPr="008F5327">
        <w:rPr>
          <w:rFonts w:ascii="Times New Roman" w:hAnsi="Times New Roman" w:cs="Times New Roman"/>
          <w:szCs w:val="28"/>
          <w:lang w:val="en-GB"/>
        </w:rPr>
        <w:t>Project</w:t>
      </w:r>
      <w:r w:rsidRPr="008F5327">
        <w:rPr>
          <w:rFonts w:ascii="Times New Roman" w:hAnsi="Times New Roman" w:cs="Times New Roman"/>
          <w:szCs w:val="28"/>
          <w:lang w:val="en-GB"/>
        </w:rPr>
        <w:t xml:space="preserve"> was the incentive that change</w:t>
      </w:r>
      <w:r w:rsidR="005C65FE" w:rsidRPr="008F5327">
        <w:rPr>
          <w:rFonts w:ascii="Times New Roman" w:hAnsi="Times New Roman" w:cs="Times New Roman"/>
          <w:szCs w:val="28"/>
          <w:lang w:val="en-GB"/>
        </w:rPr>
        <w:t>d</w:t>
      </w:r>
      <w:r w:rsidRPr="008F5327">
        <w:rPr>
          <w:rFonts w:ascii="Times New Roman" w:hAnsi="Times New Roman" w:cs="Times New Roman"/>
          <w:szCs w:val="28"/>
          <w:lang w:val="en-GB"/>
        </w:rPr>
        <w:t xml:space="preserve"> the context of economic development plans, triggering the development of industries that had never been considered primary for the municipality. </w:t>
      </w:r>
      <w:r w:rsidR="00C21098" w:rsidRPr="008F5327">
        <w:rPr>
          <w:rFonts w:ascii="Times New Roman" w:hAnsi="Times New Roman" w:cs="Times New Roman"/>
          <w:szCs w:val="28"/>
          <w:lang w:val="en-GB"/>
        </w:rPr>
        <w:t>The IT sector is one of them.</w:t>
      </w:r>
      <w:r w:rsidRPr="008F5327">
        <w:rPr>
          <w:rFonts w:ascii="Times New Roman" w:hAnsi="Times New Roman" w:cs="Times New Roman"/>
          <w:szCs w:val="28"/>
          <w:lang w:val="en-GB"/>
        </w:rPr>
        <w:t>”</w:t>
      </w:r>
      <w:r w:rsidR="00C21098" w:rsidRPr="008F5327">
        <w:rPr>
          <w:rFonts w:ascii="Times New Roman" w:hAnsi="Times New Roman" w:cs="Times New Roman"/>
          <w:szCs w:val="28"/>
          <w:lang w:val="en-GB"/>
        </w:rPr>
        <w:t xml:space="preserve"> In February 2020, the IT Development Centr</w:t>
      </w:r>
      <w:r w:rsidR="00103514" w:rsidRPr="008F5327">
        <w:rPr>
          <w:rFonts w:ascii="Times New Roman" w:hAnsi="Times New Roman" w:cs="Times New Roman"/>
          <w:szCs w:val="28"/>
          <w:lang w:val="en-GB"/>
        </w:rPr>
        <w:t>e</w:t>
      </w:r>
      <w:r w:rsidR="00C21098" w:rsidRPr="008F5327">
        <w:rPr>
          <w:rFonts w:ascii="Times New Roman" w:hAnsi="Times New Roman" w:cs="Times New Roman"/>
          <w:szCs w:val="28"/>
          <w:lang w:val="en-GB"/>
        </w:rPr>
        <w:t xml:space="preserve"> was established jointly with the ARK Ecological NGO and Gori</w:t>
      </w:r>
      <w:r w:rsidR="001B03F2" w:rsidRPr="008F5327">
        <w:rPr>
          <w:rFonts w:ascii="Times New Roman" w:hAnsi="Times New Roman" w:cs="Times New Roman"/>
          <w:szCs w:val="28"/>
          <w:lang w:val="en-GB"/>
        </w:rPr>
        <w:t>s Tourism Development Office. Twelve</w:t>
      </w:r>
      <w:r w:rsidR="00C21098" w:rsidRPr="008F5327">
        <w:rPr>
          <w:rFonts w:ascii="Times New Roman" w:hAnsi="Times New Roman" w:cs="Times New Roman"/>
          <w:szCs w:val="28"/>
          <w:lang w:val="en-GB"/>
        </w:rPr>
        <w:t xml:space="preserve"> </w:t>
      </w:r>
      <w:r w:rsidR="001B03F2" w:rsidRPr="008F5327">
        <w:rPr>
          <w:rFonts w:ascii="Times New Roman" w:hAnsi="Times New Roman" w:cs="Times New Roman"/>
          <w:szCs w:val="28"/>
          <w:lang w:val="en-GB"/>
        </w:rPr>
        <w:t>young</w:t>
      </w:r>
      <w:r w:rsidR="00C21098" w:rsidRPr="008F5327">
        <w:rPr>
          <w:rFonts w:ascii="Times New Roman" w:hAnsi="Times New Roman" w:cs="Times New Roman"/>
          <w:szCs w:val="28"/>
          <w:lang w:val="en-GB"/>
        </w:rPr>
        <w:t xml:space="preserve"> people participated in the </w:t>
      </w:r>
      <w:r w:rsidR="00791BCA" w:rsidRPr="008F5327">
        <w:rPr>
          <w:rFonts w:ascii="Times New Roman" w:hAnsi="Times New Roman" w:cs="Times New Roman"/>
          <w:szCs w:val="28"/>
          <w:lang w:val="en-GB"/>
        </w:rPr>
        <w:t>centre’s</w:t>
      </w:r>
      <w:r w:rsidR="00C21098" w:rsidRPr="008F5327">
        <w:rPr>
          <w:rFonts w:ascii="Times New Roman" w:hAnsi="Times New Roman" w:cs="Times New Roman"/>
          <w:szCs w:val="28"/>
          <w:lang w:val="en-GB"/>
        </w:rPr>
        <w:t xml:space="preserve"> initiatives and contributed </w:t>
      </w:r>
      <w:r w:rsidR="001B03F2" w:rsidRPr="008F5327">
        <w:rPr>
          <w:rFonts w:ascii="Times New Roman" w:hAnsi="Times New Roman" w:cs="Times New Roman"/>
          <w:szCs w:val="28"/>
          <w:lang w:val="en-GB"/>
        </w:rPr>
        <w:t>to IT</w:t>
      </w:r>
      <w:r w:rsidR="00C21098" w:rsidRPr="008F5327">
        <w:rPr>
          <w:rFonts w:ascii="Times New Roman" w:hAnsi="Times New Roman" w:cs="Times New Roman"/>
          <w:szCs w:val="28"/>
          <w:lang w:val="en-GB"/>
        </w:rPr>
        <w:t xml:space="preserve"> development in the community. The establishment of the </w:t>
      </w:r>
      <w:r w:rsidR="00791BCA" w:rsidRPr="008F5327">
        <w:rPr>
          <w:rFonts w:ascii="Times New Roman" w:hAnsi="Times New Roman" w:cs="Times New Roman"/>
          <w:szCs w:val="28"/>
          <w:lang w:val="en-GB"/>
        </w:rPr>
        <w:t>centre</w:t>
      </w:r>
      <w:r w:rsidR="00C21098" w:rsidRPr="008F5327">
        <w:rPr>
          <w:rFonts w:ascii="Times New Roman" w:hAnsi="Times New Roman" w:cs="Times New Roman"/>
          <w:szCs w:val="28"/>
          <w:lang w:val="en-GB"/>
        </w:rPr>
        <w:t xml:space="preserve"> </w:t>
      </w:r>
      <w:r w:rsidR="001B03F2" w:rsidRPr="008F5327">
        <w:rPr>
          <w:rFonts w:ascii="Times New Roman" w:hAnsi="Times New Roman" w:cs="Times New Roman"/>
          <w:szCs w:val="28"/>
          <w:lang w:val="en-GB"/>
        </w:rPr>
        <w:t>coincided</w:t>
      </w:r>
      <w:r w:rsidR="00C21098" w:rsidRPr="008F5327">
        <w:rPr>
          <w:rFonts w:ascii="Times New Roman" w:hAnsi="Times New Roman" w:cs="Times New Roman"/>
          <w:szCs w:val="28"/>
          <w:lang w:val="en-GB"/>
        </w:rPr>
        <w:t xml:space="preserve"> with the outbreak of the coronavirus </w:t>
      </w:r>
      <w:r w:rsidR="00791BCA" w:rsidRPr="008F5327">
        <w:rPr>
          <w:rFonts w:ascii="Times New Roman" w:hAnsi="Times New Roman" w:cs="Times New Roman"/>
          <w:szCs w:val="28"/>
          <w:lang w:val="en-GB"/>
        </w:rPr>
        <w:t>pandemic;</w:t>
      </w:r>
      <w:r w:rsidR="00C21098" w:rsidRPr="008F5327">
        <w:rPr>
          <w:rFonts w:ascii="Times New Roman" w:hAnsi="Times New Roman" w:cs="Times New Roman"/>
          <w:szCs w:val="28"/>
          <w:lang w:val="en-GB"/>
        </w:rPr>
        <w:t xml:space="preserve"> </w:t>
      </w:r>
      <w:r w:rsidR="00F26832" w:rsidRPr="008F5327">
        <w:rPr>
          <w:rFonts w:ascii="Times New Roman" w:hAnsi="Times New Roman" w:cs="Times New Roman"/>
          <w:szCs w:val="28"/>
          <w:lang w:val="en-GB"/>
        </w:rPr>
        <w:t>thus,</w:t>
      </w:r>
      <w:r w:rsidR="00C21098" w:rsidRPr="008F5327">
        <w:rPr>
          <w:rFonts w:ascii="Times New Roman" w:hAnsi="Times New Roman" w:cs="Times New Roman"/>
          <w:szCs w:val="28"/>
          <w:lang w:val="en-GB"/>
        </w:rPr>
        <w:t xml:space="preserve"> the </w:t>
      </w:r>
      <w:r w:rsidR="00791BCA" w:rsidRPr="008F5327">
        <w:rPr>
          <w:rFonts w:ascii="Times New Roman" w:hAnsi="Times New Roman" w:cs="Times New Roman"/>
          <w:szCs w:val="28"/>
          <w:lang w:val="en-GB"/>
        </w:rPr>
        <w:t>centre</w:t>
      </w:r>
      <w:r w:rsidR="00C21098" w:rsidRPr="008F5327">
        <w:rPr>
          <w:rFonts w:ascii="Times New Roman" w:hAnsi="Times New Roman" w:cs="Times New Roman"/>
          <w:szCs w:val="28"/>
          <w:lang w:val="en-GB"/>
        </w:rPr>
        <w:t xml:space="preserve"> has long not had the chance to widely develop its activities. </w:t>
      </w:r>
      <w:r w:rsidR="000F2811" w:rsidRPr="008F5327">
        <w:rPr>
          <w:rFonts w:ascii="Times New Roman" w:hAnsi="Times New Roman" w:cs="Times New Roman"/>
          <w:szCs w:val="28"/>
          <w:lang w:val="en-GB"/>
        </w:rPr>
        <w:t>Now i</w:t>
      </w:r>
      <w:r w:rsidR="00C21098" w:rsidRPr="008F5327">
        <w:rPr>
          <w:rFonts w:ascii="Times New Roman" w:hAnsi="Times New Roman" w:cs="Times New Roman"/>
          <w:szCs w:val="28"/>
          <w:lang w:val="en-GB"/>
        </w:rPr>
        <w:t>t has reopened and continues its active work in compliance with the rules of the pandemic.</w:t>
      </w:r>
    </w:p>
    <w:p w14:paraId="1BA64680" w14:textId="6CC7EB6A" w:rsidR="00AE69E4" w:rsidRPr="008F5327" w:rsidRDefault="00C21098" w:rsidP="00AE69E4">
      <w:pPr>
        <w:jc w:val="both"/>
        <w:rPr>
          <w:rFonts w:ascii="Times New Roman" w:eastAsiaTheme="majorEastAsia" w:hAnsi="Times New Roman" w:cs="Times New Roman"/>
          <w:b/>
          <w:color w:val="1F4D78" w:themeColor="accent1" w:themeShade="7F"/>
          <w:sz w:val="24"/>
          <w:szCs w:val="24"/>
          <w:lang w:val="en-GB"/>
        </w:rPr>
      </w:pPr>
      <w:r w:rsidRPr="008F5327">
        <w:rPr>
          <w:rFonts w:ascii="Times New Roman" w:eastAsiaTheme="majorEastAsia" w:hAnsi="Times New Roman" w:cs="Times New Roman"/>
          <w:b/>
          <w:color w:val="1F4D78" w:themeColor="accent1" w:themeShade="7F"/>
          <w:sz w:val="24"/>
          <w:szCs w:val="24"/>
          <w:lang w:val="en-GB"/>
        </w:rPr>
        <w:t>Other Achievements</w:t>
      </w:r>
    </w:p>
    <w:p w14:paraId="54EB628F" w14:textId="41DF0BDB" w:rsidR="00AE69E4" w:rsidRPr="008F5327" w:rsidRDefault="00C21098" w:rsidP="00AE69E4">
      <w:pPr>
        <w:jc w:val="both"/>
        <w:rPr>
          <w:rFonts w:ascii="Times New Roman" w:hAnsi="Times New Roman" w:cs="Times New Roman"/>
          <w:szCs w:val="28"/>
          <w:lang w:val="en-GB"/>
        </w:rPr>
      </w:pPr>
      <w:r w:rsidRPr="008F5327">
        <w:rPr>
          <w:rFonts w:ascii="Times New Roman" w:hAnsi="Times New Roman" w:cs="Times New Roman"/>
          <w:szCs w:val="28"/>
          <w:lang w:val="en-GB"/>
        </w:rPr>
        <w:t xml:space="preserve">Within the framework of the </w:t>
      </w:r>
      <w:r w:rsidR="00414822" w:rsidRPr="008F5327">
        <w:rPr>
          <w:rFonts w:ascii="Times New Roman" w:hAnsi="Times New Roman" w:cs="Times New Roman"/>
          <w:szCs w:val="28"/>
          <w:lang w:val="en-GB"/>
        </w:rPr>
        <w:t>Project</w:t>
      </w:r>
      <w:r w:rsidRPr="008F5327">
        <w:rPr>
          <w:rFonts w:ascii="Times New Roman" w:hAnsi="Times New Roman" w:cs="Times New Roman"/>
          <w:szCs w:val="28"/>
          <w:lang w:val="en-GB"/>
        </w:rPr>
        <w:t xml:space="preserve">: </w:t>
      </w:r>
    </w:p>
    <w:p w14:paraId="6530DB6B" w14:textId="381AD29F" w:rsidR="00AE69E4" w:rsidRPr="008F5327" w:rsidRDefault="00C21098" w:rsidP="00AE69E4">
      <w:pPr>
        <w:pStyle w:val="ListParagraph"/>
        <w:numPr>
          <w:ilvl w:val="0"/>
          <w:numId w:val="26"/>
        </w:numPr>
        <w:jc w:val="both"/>
        <w:rPr>
          <w:rFonts w:ascii="Times New Roman" w:hAnsi="Times New Roman" w:cs="Times New Roman"/>
          <w:szCs w:val="28"/>
          <w:lang w:val="en-GB"/>
        </w:rPr>
      </w:pPr>
      <w:r w:rsidRPr="008F5327">
        <w:rPr>
          <w:rFonts w:ascii="Times New Roman" w:hAnsi="Times New Roman" w:cs="Times New Roman"/>
          <w:szCs w:val="28"/>
          <w:lang w:val="en-GB"/>
        </w:rPr>
        <w:t>Yeghegnadzor community collaborated with GIZ to roll out dual education in winemaking</w:t>
      </w:r>
      <w:r w:rsidR="00E95034" w:rsidRPr="008F5327">
        <w:rPr>
          <w:rFonts w:ascii="Times New Roman" w:hAnsi="Times New Roman" w:cs="Times New Roman"/>
          <w:szCs w:val="28"/>
          <w:lang w:val="en-GB"/>
        </w:rPr>
        <w:t>.</w:t>
      </w:r>
    </w:p>
    <w:p w14:paraId="1E5E7F0D" w14:textId="62E47704" w:rsidR="00AE69E4" w:rsidRPr="008F5327" w:rsidRDefault="00222DA0" w:rsidP="00AE69E4">
      <w:pPr>
        <w:pStyle w:val="ListParagraph"/>
        <w:numPr>
          <w:ilvl w:val="0"/>
          <w:numId w:val="26"/>
        </w:numPr>
        <w:jc w:val="both"/>
        <w:rPr>
          <w:rFonts w:ascii="Times New Roman" w:hAnsi="Times New Roman" w:cs="Times New Roman"/>
          <w:szCs w:val="28"/>
          <w:lang w:val="en-GB"/>
        </w:rPr>
      </w:pPr>
      <w:r w:rsidRPr="008F5327">
        <w:rPr>
          <w:rFonts w:ascii="Times New Roman" w:hAnsi="Times New Roman" w:cs="Times New Roman"/>
          <w:szCs w:val="28"/>
          <w:lang w:val="en-GB"/>
        </w:rPr>
        <w:lastRenderedPageBreak/>
        <w:t xml:space="preserve">Trainings </w:t>
      </w:r>
      <w:r w:rsidR="001B03F2" w:rsidRPr="008F5327">
        <w:rPr>
          <w:rFonts w:ascii="Times New Roman" w:hAnsi="Times New Roman" w:cs="Times New Roman"/>
          <w:szCs w:val="28"/>
          <w:lang w:val="en-GB"/>
        </w:rPr>
        <w:t>for farmers</w:t>
      </w:r>
      <w:r w:rsidRPr="008F5327">
        <w:rPr>
          <w:rFonts w:ascii="Times New Roman" w:hAnsi="Times New Roman" w:cs="Times New Roman"/>
          <w:szCs w:val="28"/>
          <w:lang w:val="en-GB"/>
        </w:rPr>
        <w:t xml:space="preserve"> were organized in Areni community in winemaking and intensive agriculture</w:t>
      </w:r>
      <w:r w:rsidR="00E95034" w:rsidRPr="008F5327">
        <w:rPr>
          <w:rFonts w:ascii="Times New Roman" w:hAnsi="Times New Roman" w:cs="Times New Roman"/>
          <w:szCs w:val="28"/>
          <w:lang w:val="en-GB"/>
        </w:rPr>
        <w:t>.</w:t>
      </w:r>
    </w:p>
    <w:p w14:paraId="2A3CCDC5" w14:textId="06500239" w:rsidR="00AE69E4" w:rsidRPr="008F5327" w:rsidRDefault="00222DA0" w:rsidP="00AE69E4">
      <w:pPr>
        <w:pStyle w:val="ListParagraph"/>
        <w:numPr>
          <w:ilvl w:val="0"/>
          <w:numId w:val="26"/>
        </w:numPr>
        <w:jc w:val="both"/>
        <w:rPr>
          <w:rFonts w:ascii="Times New Roman" w:hAnsi="Times New Roman" w:cs="Times New Roman"/>
          <w:szCs w:val="28"/>
          <w:lang w:val="en-GB"/>
        </w:rPr>
      </w:pPr>
      <w:r w:rsidRPr="008F5327">
        <w:rPr>
          <w:rFonts w:ascii="Times New Roman" w:hAnsi="Times New Roman" w:cs="Times New Roman"/>
          <w:szCs w:val="28"/>
          <w:lang w:val="en-GB"/>
        </w:rPr>
        <w:t xml:space="preserve">Agromarket was established in Meghri community and important infrastructures for agricultural development were </w:t>
      </w:r>
      <w:r w:rsidR="002466AA" w:rsidRPr="008F5327">
        <w:rPr>
          <w:rFonts w:ascii="Times New Roman" w:hAnsi="Times New Roman" w:cs="Times New Roman"/>
          <w:szCs w:val="28"/>
          <w:lang w:val="en-GB"/>
        </w:rPr>
        <w:t>created</w:t>
      </w:r>
      <w:r w:rsidR="00E95034" w:rsidRPr="008F5327">
        <w:rPr>
          <w:rFonts w:ascii="Times New Roman" w:hAnsi="Times New Roman" w:cs="Times New Roman"/>
          <w:szCs w:val="28"/>
          <w:lang w:val="en-GB"/>
        </w:rPr>
        <w:t>.</w:t>
      </w:r>
    </w:p>
    <w:p w14:paraId="79AED34F" w14:textId="6B4D55DE" w:rsidR="00AE69E4" w:rsidRPr="008F5327" w:rsidRDefault="00222DA0" w:rsidP="00222DA0">
      <w:pPr>
        <w:pStyle w:val="ListParagraph"/>
        <w:numPr>
          <w:ilvl w:val="0"/>
          <w:numId w:val="26"/>
        </w:numPr>
        <w:jc w:val="both"/>
        <w:rPr>
          <w:rFonts w:ascii="Times New Roman" w:hAnsi="Times New Roman" w:cs="Times New Roman"/>
          <w:szCs w:val="28"/>
          <w:lang w:val="en-GB"/>
        </w:rPr>
      </w:pPr>
      <w:r w:rsidRPr="008F5327">
        <w:rPr>
          <w:rFonts w:ascii="Times New Roman" w:hAnsi="Times New Roman" w:cs="Times New Roman"/>
          <w:szCs w:val="28"/>
          <w:lang w:val="en-GB"/>
        </w:rPr>
        <w:t xml:space="preserve">Collaboration was launched with </w:t>
      </w:r>
      <w:r w:rsidR="00791BCA" w:rsidRPr="008F5327">
        <w:rPr>
          <w:rFonts w:ascii="Times New Roman" w:hAnsi="Times New Roman" w:cs="Times New Roman"/>
          <w:szCs w:val="28"/>
          <w:lang w:val="en-GB"/>
        </w:rPr>
        <w:t>neighbouring</w:t>
      </w:r>
      <w:r w:rsidRPr="008F5327">
        <w:rPr>
          <w:rFonts w:ascii="Times New Roman" w:hAnsi="Times New Roman" w:cs="Times New Roman"/>
          <w:szCs w:val="28"/>
          <w:lang w:val="en-GB"/>
        </w:rPr>
        <w:t xml:space="preserve"> communities – </w:t>
      </w:r>
      <w:r w:rsidR="006E360A" w:rsidRPr="008F5327">
        <w:rPr>
          <w:rFonts w:ascii="Times New Roman" w:hAnsi="Times New Roman" w:cs="Times New Roman"/>
          <w:szCs w:val="28"/>
          <w:lang w:val="en-GB"/>
        </w:rPr>
        <w:t xml:space="preserve">the LED officer of Tashir community (ranked as an excellent LEDP) </w:t>
      </w:r>
      <w:r w:rsidRPr="008F5327">
        <w:rPr>
          <w:rFonts w:ascii="Times New Roman" w:hAnsi="Times New Roman" w:cs="Times New Roman"/>
          <w:szCs w:val="28"/>
          <w:lang w:val="en-GB"/>
        </w:rPr>
        <w:t xml:space="preserve">provided support to Metsavan community to develop a LED plan </w:t>
      </w:r>
      <w:r w:rsidR="002466AA" w:rsidRPr="008F5327">
        <w:rPr>
          <w:rFonts w:ascii="Times New Roman" w:hAnsi="Times New Roman" w:cs="Times New Roman"/>
          <w:szCs w:val="28"/>
          <w:lang w:val="en-GB"/>
        </w:rPr>
        <w:t>that</w:t>
      </w:r>
      <w:r w:rsidRPr="008F5327">
        <w:rPr>
          <w:rFonts w:ascii="Times New Roman" w:hAnsi="Times New Roman" w:cs="Times New Roman"/>
          <w:szCs w:val="28"/>
          <w:lang w:val="en-GB"/>
        </w:rPr>
        <w:t xml:space="preserve"> has successfully participated in the M4EG </w:t>
      </w:r>
      <w:r w:rsidR="00414822" w:rsidRPr="008F5327">
        <w:rPr>
          <w:rFonts w:ascii="Times New Roman" w:hAnsi="Times New Roman" w:cs="Times New Roman"/>
          <w:szCs w:val="28"/>
          <w:lang w:val="en-GB"/>
        </w:rPr>
        <w:t>Project</w:t>
      </w:r>
      <w:r w:rsidRPr="008F5327">
        <w:rPr>
          <w:rFonts w:ascii="Times New Roman" w:hAnsi="Times New Roman" w:cs="Times New Roman"/>
          <w:szCs w:val="28"/>
          <w:lang w:val="en-GB"/>
        </w:rPr>
        <w:t>. On top of that, an agreement was reached on collaboration and joint efforts in the economic development sector</w:t>
      </w:r>
      <w:r w:rsidR="00E95034" w:rsidRPr="008F5327">
        <w:rPr>
          <w:rFonts w:ascii="Times New Roman" w:hAnsi="Times New Roman" w:cs="Times New Roman"/>
          <w:szCs w:val="28"/>
          <w:lang w:val="en-GB"/>
        </w:rPr>
        <w:t>.</w:t>
      </w:r>
    </w:p>
    <w:p w14:paraId="42ED683F" w14:textId="67E547EC" w:rsidR="00AE69E4" w:rsidRPr="008F5327" w:rsidRDefault="00222DA0" w:rsidP="00AE69E4">
      <w:pPr>
        <w:pStyle w:val="ListParagraph"/>
        <w:numPr>
          <w:ilvl w:val="0"/>
          <w:numId w:val="26"/>
        </w:numPr>
        <w:jc w:val="both"/>
        <w:rPr>
          <w:rFonts w:ascii="Times New Roman" w:hAnsi="Times New Roman" w:cs="Times New Roman"/>
          <w:szCs w:val="28"/>
          <w:lang w:val="en-GB"/>
        </w:rPr>
      </w:pPr>
      <w:r w:rsidRPr="008F5327">
        <w:rPr>
          <w:rFonts w:ascii="Times New Roman" w:hAnsi="Times New Roman" w:cs="Times New Roman"/>
          <w:szCs w:val="28"/>
          <w:lang w:val="en-GB"/>
        </w:rPr>
        <w:t xml:space="preserve">Has facilitated exchange of practice: </w:t>
      </w:r>
      <w:r w:rsidR="00E95034" w:rsidRPr="008F5327">
        <w:rPr>
          <w:rFonts w:ascii="Times New Roman" w:hAnsi="Times New Roman" w:cs="Times New Roman"/>
          <w:szCs w:val="28"/>
          <w:lang w:val="en-GB"/>
        </w:rPr>
        <w:t xml:space="preserve">Ashtarak community’s LED </w:t>
      </w:r>
      <w:r w:rsidR="00B712D0" w:rsidRPr="008F5327">
        <w:rPr>
          <w:rFonts w:ascii="Times New Roman" w:hAnsi="Times New Roman" w:cs="Times New Roman"/>
          <w:szCs w:val="28"/>
          <w:lang w:val="en-GB"/>
        </w:rPr>
        <w:t>o</w:t>
      </w:r>
      <w:r w:rsidR="00E95034" w:rsidRPr="008F5327">
        <w:rPr>
          <w:rFonts w:ascii="Times New Roman" w:hAnsi="Times New Roman" w:cs="Times New Roman"/>
          <w:szCs w:val="28"/>
          <w:lang w:val="en-GB"/>
        </w:rPr>
        <w:t xml:space="preserve">fficer shared his experience in tourism development with the communities of Tashir and </w:t>
      </w:r>
      <w:r w:rsidR="00BB482B" w:rsidRPr="008F5327">
        <w:rPr>
          <w:rFonts w:ascii="Times New Roman" w:hAnsi="Times New Roman" w:cs="Times New Roman"/>
          <w:szCs w:val="28"/>
          <w:lang w:val="en-GB"/>
        </w:rPr>
        <w:t>Yeghegnadzor</w:t>
      </w:r>
      <w:r w:rsidR="00E95034" w:rsidRPr="008F5327">
        <w:rPr>
          <w:rFonts w:ascii="Times New Roman" w:hAnsi="Times New Roman" w:cs="Times New Roman"/>
          <w:szCs w:val="28"/>
          <w:lang w:val="en-GB"/>
        </w:rPr>
        <w:t>.</w:t>
      </w:r>
    </w:p>
    <w:p w14:paraId="28C51E1E" w14:textId="1A615E5F" w:rsidR="00AE69E4" w:rsidRPr="008F5327" w:rsidRDefault="00AE69E4" w:rsidP="00AE69E4">
      <w:pPr>
        <w:pStyle w:val="Heading2"/>
        <w:rPr>
          <w:rFonts w:ascii="Times New Roman" w:hAnsi="Times New Roman" w:cs="Times New Roman"/>
          <w:lang w:val="en-GB"/>
        </w:rPr>
      </w:pPr>
      <w:bookmarkStart w:id="10" w:name="_Toc54018487"/>
      <w:r w:rsidRPr="008F5327">
        <w:rPr>
          <w:rFonts w:ascii="Times New Roman" w:hAnsi="Times New Roman" w:cs="Times New Roman"/>
          <w:lang w:val="en-GB"/>
        </w:rPr>
        <w:t>2</w:t>
      </w:r>
      <w:r w:rsidR="00437F2B">
        <w:rPr>
          <w:rFonts w:ascii="MS Mincho" w:eastAsia="MS Mincho" w:hAnsi="MS Mincho" w:cs="MS Mincho" w:hint="eastAsia"/>
          <w:lang w:val="en-GB"/>
        </w:rPr>
        <w:t>.</w:t>
      </w:r>
      <w:r w:rsidRPr="008F5327">
        <w:rPr>
          <w:rFonts w:ascii="Times New Roman" w:hAnsi="Times New Roman" w:cs="Times New Roman"/>
          <w:lang w:val="en-GB"/>
        </w:rPr>
        <w:t>2</w:t>
      </w:r>
      <w:r w:rsidR="00437F2B">
        <w:rPr>
          <w:rFonts w:ascii="MS Mincho" w:eastAsia="MS Mincho" w:hAnsi="MS Mincho" w:cs="MS Mincho" w:hint="eastAsia"/>
          <w:lang w:val="en-GB"/>
        </w:rPr>
        <w:t>.</w:t>
      </w:r>
      <w:r w:rsidRPr="008F5327">
        <w:rPr>
          <w:rFonts w:ascii="Times New Roman" w:hAnsi="Times New Roman" w:cs="Times New Roman"/>
          <w:lang w:val="en-GB"/>
        </w:rPr>
        <w:t xml:space="preserve"> </w:t>
      </w:r>
      <w:r w:rsidR="00E95034" w:rsidRPr="008F5327">
        <w:rPr>
          <w:rFonts w:ascii="Times New Roman" w:hAnsi="Times New Roman" w:cs="Times New Roman"/>
          <w:lang w:val="en-GB"/>
        </w:rPr>
        <w:t>Biggest Challenges throughout LED Plan Implementation</w:t>
      </w:r>
      <w:bookmarkEnd w:id="10"/>
    </w:p>
    <w:p w14:paraId="2D212796" w14:textId="7AC0FB40" w:rsidR="00AE69E4" w:rsidRPr="008F5327" w:rsidRDefault="00C62542" w:rsidP="00AE69E4">
      <w:pPr>
        <w:spacing w:before="240"/>
        <w:jc w:val="both"/>
        <w:rPr>
          <w:rFonts w:ascii="Times New Roman" w:hAnsi="Times New Roman" w:cs="Times New Roman"/>
          <w:szCs w:val="28"/>
          <w:lang w:val="en-GB"/>
        </w:rPr>
      </w:pPr>
      <w:r w:rsidRPr="008F5327">
        <w:rPr>
          <w:rFonts w:ascii="Times New Roman" w:hAnsi="Times New Roman" w:cs="Times New Roman"/>
          <w:szCs w:val="28"/>
          <w:lang w:val="en-GB"/>
        </w:rPr>
        <w:t>The m</w:t>
      </w:r>
      <w:r w:rsidR="006E360A" w:rsidRPr="008F5327">
        <w:rPr>
          <w:rFonts w:ascii="Times New Roman" w:hAnsi="Times New Roman" w:cs="Times New Roman"/>
          <w:szCs w:val="28"/>
          <w:lang w:val="en-GB"/>
        </w:rPr>
        <w:t xml:space="preserve">ain challenges, which the municipalities </w:t>
      </w:r>
      <w:r w:rsidRPr="008F5327">
        <w:rPr>
          <w:rFonts w:ascii="Times New Roman" w:hAnsi="Times New Roman" w:cs="Times New Roman"/>
          <w:szCs w:val="28"/>
          <w:lang w:val="en-GB"/>
        </w:rPr>
        <w:t xml:space="preserve">involved in the </w:t>
      </w:r>
      <w:r w:rsidR="00414822" w:rsidRPr="008F5327">
        <w:rPr>
          <w:rFonts w:ascii="Times New Roman" w:hAnsi="Times New Roman" w:cs="Times New Roman"/>
          <w:szCs w:val="28"/>
          <w:lang w:val="en-GB"/>
        </w:rPr>
        <w:t>Project</w:t>
      </w:r>
      <w:r w:rsidRPr="008F5327">
        <w:rPr>
          <w:rFonts w:ascii="Times New Roman" w:hAnsi="Times New Roman" w:cs="Times New Roman"/>
          <w:szCs w:val="28"/>
          <w:lang w:val="en-GB"/>
        </w:rPr>
        <w:t xml:space="preserve"> faced are listed below. </w:t>
      </w:r>
    </w:p>
    <w:p w14:paraId="6BF8724B" w14:textId="4FD67FB7" w:rsidR="00AE69E4" w:rsidRPr="008F5327" w:rsidRDefault="003A20C4" w:rsidP="00AE69E4">
      <w:pPr>
        <w:pStyle w:val="ListParagraph"/>
        <w:numPr>
          <w:ilvl w:val="0"/>
          <w:numId w:val="27"/>
        </w:numPr>
        <w:spacing w:before="240"/>
        <w:jc w:val="both"/>
        <w:rPr>
          <w:rFonts w:ascii="Times New Roman" w:hAnsi="Times New Roman" w:cs="Times New Roman"/>
          <w:szCs w:val="28"/>
          <w:lang w:val="en-GB"/>
        </w:rPr>
      </w:pPr>
      <w:r w:rsidRPr="008F5327">
        <w:rPr>
          <w:rFonts w:ascii="Times New Roman" w:hAnsi="Times New Roman" w:cs="Times New Roman"/>
          <w:szCs w:val="28"/>
          <w:lang w:val="en-GB"/>
        </w:rPr>
        <w:t>60</w:t>
      </w:r>
      <w:r w:rsidR="001B6505" w:rsidRPr="008F5327">
        <w:rPr>
          <w:rFonts w:ascii="Times New Roman" w:hAnsi="Times New Roman" w:cs="Times New Roman"/>
          <w:szCs w:val="28"/>
          <w:lang w:val="en-GB"/>
        </w:rPr>
        <w:t>%</w:t>
      </w:r>
      <w:r w:rsidRPr="008F5327">
        <w:rPr>
          <w:rFonts w:ascii="Times New Roman" w:hAnsi="Times New Roman" w:cs="Times New Roman"/>
          <w:szCs w:val="28"/>
          <w:lang w:val="en-GB"/>
        </w:rPr>
        <w:t xml:space="preserve"> of </w:t>
      </w:r>
      <w:r w:rsidR="00E3384F" w:rsidRPr="008F5327">
        <w:rPr>
          <w:rFonts w:ascii="Times New Roman" w:hAnsi="Times New Roman" w:cs="Times New Roman"/>
          <w:szCs w:val="28"/>
          <w:lang w:val="en-GB"/>
        </w:rPr>
        <w:t xml:space="preserve">the </w:t>
      </w:r>
      <w:r w:rsidRPr="008F5327">
        <w:rPr>
          <w:rFonts w:ascii="Times New Roman" w:hAnsi="Times New Roman" w:cs="Times New Roman"/>
          <w:szCs w:val="28"/>
          <w:lang w:val="en-GB"/>
        </w:rPr>
        <w:t>communit</w:t>
      </w:r>
      <w:r w:rsidR="00E3384F" w:rsidRPr="008F5327">
        <w:rPr>
          <w:rFonts w:ascii="Times New Roman" w:hAnsi="Times New Roman" w:cs="Times New Roman"/>
          <w:szCs w:val="28"/>
          <w:lang w:val="en-GB"/>
        </w:rPr>
        <w:t xml:space="preserve">y </w:t>
      </w:r>
      <w:r w:rsidRPr="008F5327">
        <w:rPr>
          <w:rFonts w:ascii="Times New Roman" w:hAnsi="Times New Roman" w:cs="Times New Roman"/>
          <w:szCs w:val="28"/>
          <w:lang w:val="en-GB"/>
        </w:rPr>
        <w:t xml:space="preserve">respondents noted that on community level they have come across the issue of lack of financial means when </w:t>
      </w:r>
      <w:r w:rsidR="001B03F2" w:rsidRPr="008F5327">
        <w:rPr>
          <w:rFonts w:ascii="Times New Roman" w:hAnsi="Times New Roman" w:cs="Times New Roman"/>
          <w:szCs w:val="28"/>
          <w:lang w:val="en-GB"/>
        </w:rPr>
        <w:t>initiating</w:t>
      </w:r>
      <w:r w:rsidRPr="008F5327">
        <w:rPr>
          <w:rFonts w:ascii="Times New Roman" w:hAnsi="Times New Roman" w:cs="Times New Roman"/>
          <w:szCs w:val="28"/>
          <w:lang w:val="en-GB"/>
        </w:rPr>
        <w:t xml:space="preserve"> actions aimed at supporting local economy and encouraging actions. Lack of funds </w:t>
      </w:r>
      <w:r w:rsidR="00B712D0" w:rsidRPr="008F5327">
        <w:rPr>
          <w:rFonts w:ascii="Times New Roman" w:hAnsi="Times New Roman" w:cs="Times New Roman"/>
          <w:szCs w:val="28"/>
          <w:lang w:val="en-GB"/>
        </w:rPr>
        <w:t>caused</w:t>
      </w:r>
      <w:r w:rsidRPr="008F5327">
        <w:rPr>
          <w:rFonts w:ascii="Times New Roman" w:hAnsi="Times New Roman" w:cs="Times New Roman"/>
          <w:szCs w:val="28"/>
          <w:lang w:val="en-GB"/>
        </w:rPr>
        <w:t xml:space="preserve"> several activities </w:t>
      </w:r>
      <w:r w:rsidR="00B712D0" w:rsidRPr="008F5327">
        <w:rPr>
          <w:rFonts w:ascii="Times New Roman" w:hAnsi="Times New Roman" w:cs="Times New Roman"/>
          <w:szCs w:val="28"/>
          <w:lang w:val="en-GB"/>
        </w:rPr>
        <w:t>not to be</w:t>
      </w:r>
      <w:r w:rsidRPr="008F5327">
        <w:rPr>
          <w:rFonts w:ascii="Times New Roman" w:hAnsi="Times New Roman" w:cs="Times New Roman"/>
          <w:szCs w:val="28"/>
          <w:lang w:val="en-GB"/>
        </w:rPr>
        <w:t xml:space="preserve"> implemented in due time, however, there is no activity that has been </w:t>
      </w:r>
      <w:r w:rsidR="00BB482B" w:rsidRPr="008F5327">
        <w:rPr>
          <w:rFonts w:ascii="Times New Roman" w:hAnsi="Times New Roman" w:cs="Times New Roman"/>
          <w:szCs w:val="28"/>
          <w:lang w:val="en-GB"/>
        </w:rPr>
        <w:t>cancelled</w:t>
      </w:r>
      <w:r w:rsidRPr="008F5327">
        <w:rPr>
          <w:rFonts w:ascii="Times New Roman" w:hAnsi="Times New Roman" w:cs="Times New Roman"/>
          <w:szCs w:val="28"/>
          <w:lang w:val="en-GB"/>
        </w:rPr>
        <w:t xml:space="preserve"> </w:t>
      </w:r>
      <w:r w:rsidR="00E142C4" w:rsidRPr="008F5327">
        <w:rPr>
          <w:rFonts w:ascii="Times New Roman" w:hAnsi="Times New Roman" w:cs="Times New Roman"/>
          <w:szCs w:val="28"/>
          <w:lang w:val="en-GB"/>
        </w:rPr>
        <w:t xml:space="preserve">or hold on </w:t>
      </w:r>
      <w:r w:rsidRPr="008F5327">
        <w:rPr>
          <w:rFonts w:ascii="Times New Roman" w:hAnsi="Times New Roman" w:cs="Times New Roman"/>
          <w:szCs w:val="28"/>
          <w:lang w:val="en-GB"/>
        </w:rPr>
        <w:t xml:space="preserve">for an indeterminate time. </w:t>
      </w:r>
      <w:r w:rsidR="00AE69E4" w:rsidRPr="008F5327">
        <w:rPr>
          <w:rFonts w:ascii="Times New Roman" w:hAnsi="Times New Roman" w:cs="Times New Roman"/>
          <w:szCs w:val="28"/>
          <w:lang w:val="en-GB"/>
        </w:rPr>
        <w:t xml:space="preserve"> </w:t>
      </w:r>
    </w:p>
    <w:p w14:paraId="3545880E" w14:textId="486DF61B" w:rsidR="00AE69E4" w:rsidRPr="008F5327" w:rsidRDefault="003A20C4" w:rsidP="00AE69E4">
      <w:pPr>
        <w:pStyle w:val="ListParagraph"/>
        <w:numPr>
          <w:ilvl w:val="0"/>
          <w:numId w:val="27"/>
        </w:numPr>
        <w:spacing w:before="240"/>
        <w:jc w:val="both"/>
        <w:rPr>
          <w:rFonts w:ascii="Times New Roman" w:hAnsi="Times New Roman" w:cs="Times New Roman"/>
          <w:szCs w:val="28"/>
          <w:lang w:val="en-GB"/>
        </w:rPr>
      </w:pPr>
      <w:r w:rsidRPr="008F5327">
        <w:rPr>
          <w:rFonts w:ascii="Times New Roman" w:hAnsi="Times New Roman" w:cs="Times New Roman"/>
          <w:szCs w:val="28"/>
          <w:lang w:val="en-GB"/>
        </w:rPr>
        <w:t xml:space="preserve">Five </w:t>
      </w:r>
      <w:r w:rsidR="00E142C4" w:rsidRPr="008F5327">
        <w:rPr>
          <w:rFonts w:ascii="Times New Roman" w:hAnsi="Times New Roman" w:cs="Times New Roman"/>
          <w:szCs w:val="28"/>
          <w:lang w:val="en-GB"/>
        </w:rPr>
        <w:t>LEDOs</w:t>
      </w:r>
      <w:r w:rsidRPr="008F5327">
        <w:rPr>
          <w:rFonts w:ascii="Times New Roman" w:hAnsi="Times New Roman" w:cs="Times New Roman"/>
          <w:szCs w:val="28"/>
          <w:lang w:val="en-GB"/>
        </w:rPr>
        <w:t xml:space="preserve"> </w:t>
      </w:r>
      <w:r w:rsidR="00E142C4" w:rsidRPr="008F5327">
        <w:rPr>
          <w:rFonts w:ascii="Times New Roman" w:hAnsi="Times New Roman" w:cs="Times New Roman"/>
          <w:szCs w:val="28"/>
          <w:lang w:val="en-GB"/>
        </w:rPr>
        <w:t>reported</w:t>
      </w:r>
      <w:r w:rsidRPr="008F5327">
        <w:rPr>
          <w:rFonts w:ascii="Times New Roman" w:hAnsi="Times New Roman" w:cs="Times New Roman"/>
          <w:szCs w:val="28"/>
          <w:lang w:val="en-GB"/>
        </w:rPr>
        <w:t xml:space="preserve"> that they </w:t>
      </w:r>
      <w:r w:rsidR="00BB482B" w:rsidRPr="008F5327">
        <w:rPr>
          <w:rFonts w:ascii="Times New Roman" w:hAnsi="Times New Roman" w:cs="Times New Roman"/>
          <w:szCs w:val="28"/>
          <w:lang w:val="en-GB"/>
        </w:rPr>
        <w:t>encountered</w:t>
      </w:r>
      <w:r w:rsidRPr="008F5327">
        <w:rPr>
          <w:rFonts w:ascii="Times New Roman" w:hAnsi="Times New Roman" w:cs="Times New Roman"/>
          <w:szCs w:val="28"/>
          <w:lang w:val="en-GB"/>
        </w:rPr>
        <w:t xml:space="preserve"> difficulties in th</w:t>
      </w:r>
      <w:r w:rsidR="00805FDC" w:rsidRPr="008F5327">
        <w:rPr>
          <w:rFonts w:ascii="Times New Roman" w:hAnsi="Times New Roman" w:cs="Times New Roman"/>
          <w:szCs w:val="28"/>
          <w:lang w:val="en-GB"/>
        </w:rPr>
        <w:t>e</w:t>
      </w:r>
      <w:r w:rsidRPr="008F5327">
        <w:rPr>
          <w:rFonts w:ascii="Times New Roman" w:hAnsi="Times New Roman" w:cs="Times New Roman"/>
          <w:szCs w:val="28"/>
          <w:lang w:val="en-GB"/>
        </w:rPr>
        <w:t xml:space="preserve"> establishment of </w:t>
      </w:r>
      <w:r w:rsidR="00E142C4" w:rsidRPr="008F5327">
        <w:rPr>
          <w:rFonts w:ascii="Times New Roman" w:hAnsi="Times New Roman" w:cs="Times New Roman"/>
          <w:szCs w:val="28"/>
          <w:lang w:val="en-GB"/>
        </w:rPr>
        <w:t>public-private dialogue</w:t>
      </w:r>
      <w:r w:rsidRPr="008F5327">
        <w:rPr>
          <w:rFonts w:ascii="Times New Roman" w:hAnsi="Times New Roman" w:cs="Times New Roman"/>
          <w:szCs w:val="28"/>
          <w:lang w:val="en-GB"/>
        </w:rPr>
        <w:t>. There is an issue of common mind</w:t>
      </w:r>
      <w:r w:rsidR="006E360A" w:rsidRPr="008F5327">
        <w:rPr>
          <w:rFonts w:ascii="Times New Roman" w:hAnsi="Times New Roman" w:cs="Times New Roman"/>
          <w:szCs w:val="28"/>
          <w:lang w:val="en-GB"/>
        </w:rPr>
        <w:t xml:space="preserve"> </w:t>
      </w:r>
      <w:r w:rsidRPr="008F5327">
        <w:rPr>
          <w:rFonts w:ascii="Times New Roman" w:hAnsi="Times New Roman" w:cs="Times New Roman"/>
          <w:szCs w:val="28"/>
          <w:lang w:val="en-GB"/>
        </w:rPr>
        <w:t>set in Armenia</w:t>
      </w:r>
      <w:r w:rsidR="00913FC3" w:rsidRPr="008F5327">
        <w:rPr>
          <w:rFonts w:ascii="Times New Roman" w:hAnsi="Times New Roman" w:cs="Times New Roman"/>
          <w:szCs w:val="28"/>
          <w:lang w:val="en-GB"/>
        </w:rPr>
        <w:t xml:space="preserve"> - m</w:t>
      </w:r>
      <w:r w:rsidRPr="008F5327">
        <w:rPr>
          <w:rFonts w:ascii="Times New Roman" w:hAnsi="Times New Roman" w:cs="Times New Roman"/>
          <w:szCs w:val="28"/>
          <w:lang w:val="en-GB"/>
        </w:rPr>
        <w:t xml:space="preserve">any </w:t>
      </w:r>
      <w:r w:rsidR="00CB6B12" w:rsidRPr="008F5327">
        <w:rPr>
          <w:rFonts w:ascii="Times New Roman" w:hAnsi="Times New Roman" w:cs="Times New Roman"/>
          <w:szCs w:val="28"/>
          <w:lang w:val="en-GB"/>
        </w:rPr>
        <w:t>businessmen</w:t>
      </w:r>
      <w:r w:rsidRPr="008F5327">
        <w:rPr>
          <w:rFonts w:ascii="Times New Roman" w:hAnsi="Times New Roman" w:cs="Times New Roman"/>
          <w:szCs w:val="28"/>
          <w:lang w:val="en-GB"/>
        </w:rPr>
        <w:t xml:space="preserve"> prefer to work behind closed doors, staying away from not only other people directly involved in the sector but also the municipality and other </w:t>
      </w:r>
      <w:r w:rsidR="00CB6B12" w:rsidRPr="008F5327">
        <w:rPr>
          <w:rFonts w:ascii="Times New Roman" w:hAnsi="Times New Roman" w:cs="Times New Roman"/>
          <w:szCs w:val="28"/>
          <w:lang w:val="en-GB"/>
        </w:rPr>
        <w:t>stakeholders</w:t>
      </w:r>
      <w:r w:rsidRPr="008F5327">
        <w:rPr>
          <w:rFonts w:ascii="Times New Roman" w:hAnsi="Times New Roman" w:cs="Times New Roman"/>
          <w:szCs w:val="28"/>
          <w:lang w:val="en-GB"/>
        </w:rPr>
        <w:t xml:space="preserve">. This is </w:t>
      </w:r>
      <w:r w:rsidR="00D250C1" w:rsidRPr="008F5327">
        <w:rPr>
          <w:rFonts w:ascii="Times New Roman" w:hAnsi="Times New Roman" w:cs="Times New Roman"/>
          <w:szCs w:val="28"/>
          <w:lang w:val="en-GB"/>
        </w:rPr>
        <w:t>d</w:t>
      </w:r>
      <w:r w:rsidRPr="008F5327">
        <w:rPr>
          <w:rFonts w:ascii="Times New Roman" w:hAnsi="Times New Roman" w:cs="Times New Roman"/>
          <w:szCs w:val="28"/>
          <w:lang w:val="en-GB"/>
        </w:rPr>
        <w:t xml:space="preserve">ue to </w:t>
      </w:r>
      <w:r w:rsidR="00D250C1" w:rsidRPr="008F5327">
        <w:rPr>
          <w:rFonts w:ascii="Times New Roman" w:hAnsi="Times New Roman" w:cs="Times New Roman"/>
          <w:szCs w:val="28"/>
          <w:lang w:val="en-GB"/>
        </w:rPr>
        <w:t xml:space="preserve">factors such as distrust and pursuit of </w:t>
      </w:r>
      <w:r w:rsidR="00E142C4" w:rsidRPr="008F5327">
        <w:rPr>
          <w:rFonts w:ascii="Times New Roman" w:hAnsi="Times New Roman" w:cs="Times New Roman"/>
          <w:szCs w:val="28"/>
          <w:lang w:val="en-GB"/>
        </w:rPr>
        <w:t>individual</w:t>
      </w:r>
      <w:r w:rsidR="00D250C1" w:rsidRPr="008F5327">
        <w:rPr>
          <w:rFonts w:ascii="Times New Roman" w:hAnsi="Times New Roman" w:cs="Times New Roman"/>
          <w:szCs w:val="28"/>
          <w:lang w:val="en-GB"/>
        </w:rPr>
        <w:t xml:space="preserve"> benefit. However, </w:t>
      </w:r>
      <w:r w:rsidR="00E142C4" w:rsidRPr="008F5327">
        <w:rPr>
          <w:rFonts w:ascii="Times New Roman" w:hAnsi="Times New Roman" w:cs="Times New Roman"/>
          <w:szCs w:val="28"/>
          <w:lang w:val="en-GB"/>
        </w:rPr>
        <w:t xml:space="preserve">the </w:t>
      </w:r>
      <w:r w:rsidR="00D250C1" w:rsidRPr="008F5327">
        <w:rPr>
          <w:rFonts w:ascii="Times New Roman" w:hAnsi="Times New Roman" w:cs="Times New Roman"/>
          <w:szCs w:val="28"/>
          <w:lang w:val="en-GB"/>
        </w:rPr>
        <w:t xml:space="preserve">practice shows that in case of </w:t>
      </w:r>
      <w:r w:rsidR="001B03F2" w:rsidRPr="008F5327">
        <w:rPr>
          <w:rFonts w:ascii="Times New Roman" w:hAnsi="Times New Roman" w:cs="Times New Roman"/>
          <w:szCs w:val="28"/>
          <w:lang w:val="en-GB"/>
        </w:rPr>
        <w:t>proper</w:t>
      </w:r>
      <w:r w:rsidR="00D250C1" w:rsidRPr="008F5327">
        <w:rPr>
          <w:rFonts w:ascii="Times New Roman" w:hAnsi="Times New Roman" w:cs="Times New Roman"/>
          <w:szCs w:val="28"/>
          <w:lang w:val="en-GB"/>
        </w:rPr>
        <w:t xml:space="preserve"> </w:t>
      </w:r>
      <w:r w:rsidR="00E142C4" w:rsidRPr="008F5327">
        <w:rPr>
          <w:rFonts w:ascii="Times New Roman" w:hAnsi="Times New Roman" w:cs="Times New Roman"/>
          <w:szCs w:val="28"/>
          <w:lang w:val="en-GB"/>
        </w:rPr>
        <w:t>communication and formulation of the issues</w:t>
      </w:r>
      <w:r w:rsidR="00D250C1" w:rsidRPr="008F5327">
        <w:rPr>
          <w:rFonts w:ascii="Times New Roman" w:hAnsi="Times New Roman" w:cs="Times New Roman"/>
          <w:szCs w:val="28"/>
          <w:lang w:val="en-GB"/>
        </w:rPr>
        <w:t xml:space="preserve">, almost all </w:t>
      </w:r>
      <w:r w:rsidR="001B03F2" w:rsidRPr="008F5327">
        <w:rPr>
          <w:rFonts w:ascii="Times New Roman" w:hAnsi="Times New Roman" w:cs="Times New Roman"/>
          <w:szCs w:val="28"/>
          <w:lang w:val="en-GB"/>
        </w:rPr>
        <w:t>business</w:t>
      </w:r>
      <w:r w:rsidR="00CB6B12" w:rsidRPr="008F5327">
        <w:rPr>
          <w:rFonts w:ascii="Times New Roman" w:hAnsi="Times New Roman" w:cs="Times New Roman"/>
          <w:szCs w:val="28"/>
          <w:lang w:val="en-GB"/>
        </w:rPr>
        <w:t>men</w:t>
      </w:r>
      <w:r w:rsidR="00D250C1" w:rsidRPr="008F5327">
        <w:rPr>
          <w:rFonts w:ascii="Times New Roman" w:hAnsi="Times New Roman" w:cs="Times New Roman"/>
          <w:szCs w:val="28"/>
          <w:lang w:val="en-GB"/>
        </w:rPr>
        <w:t xml:space="preserve"> have expressed willingness to collaborate. </w:t>
      </w:r>
      <w:r w:rsidR="00AE69E4" w:rsidRPr="008F5327">
        <w:rPr>
          <w:rFonts w:ascii="Times New Roman" w:hAnsi="Times New Roman" w:cs="Times New Roman"/>
          <w:szCs w:val="28"/>
          <w:lang w:val="en-GB"/>
        </w:rPr>
        <w:t xml:space="preserve"> </w:t>
      </w:r>
    </w:p>
    <w:p w14:paraId="47814EA3" w14:textId="639747D8" w:rsidR="00AE69E4" w:rsidRPr="008F5327" w:rsidRDefault="006229E3" w:rsidP="00AE69E4">
      <w:pPr>
        <w:pStyle w:val="ListParagraph"/>
        <w:numPr>
          <w:ilvl w:val="0"/>
          <w:numId w:val="27"/>
        </w:numPr>
        <w:spacing w:before="240"/>
        <w:jc w:val="both"/>
        <w:rPr>
          <w:rFonts w:ascii="Times New Roman" w:hAnsi="Times New Roman" w:cs="Times New Roman"/>
          <w:szCs w:val="28"/>
          <w:lang w:val="en-GB"/>
        </w:rPr>
      </w:pPr>
      <w:r w:rsidRPr="008F5327">
        <w:rPr>
          <w:rFonts w:ascii="Times New Roman" w:hAnsi="Times New Roman" w:cs="Times New Roman"/>
          <w:szCs w:val="28"/>
          <w:lang w:val="en-GB"/>
        </w:rPr>
        <w:t>Language</w:t>
      </w:r>
      <w:r w:rsidR="00D250C1" w:rsidRPr="008F5327">
        <w:rPr>
          <w:rFonts w:ascii="Times New Roman" w:hAnsi="Times New Roman" w:cs="Times New Roman"/>
          <w:szCs w:val="28"/>
          <w:lang w:val="en-GB"/>
        </w:rPr>
        <w:t xml:space="preserve"> barriers (knowledge of Russian and English) have been a limiting factor for active collaboration of LED officers </w:t>
      </w:r>
      <w:r w:rsidR="00CB6B12" w:rsidRPr="008F5327">
        <w:rPr>
          <w:rFonts w:ascii="Times New Roman" w:hAnsi="Times New Roman" w:cs="Times New Roman"/>
          <w:szCs w:val="28"/>
          <w:lang w:val="en-GB"/>
        </w:rPr>
        <w:t>with</w:t>
      </w:r>
      <w:r w:rsidR="00D250C1" w:rsidRPr="008F5327">
        <w:rPr>
          <w:rFonts w:ascii="Times New Roman" w:hAnsi="Times New Roman" w:cs="Times New Roman"/>
          <w:szCs w:val="28"/>
          <w:lang w:val="en-GB"/>
        </w:rPr>
        <w:t xml:space="preserve"> </w:t>
      </w:r>
      <w:r w:rsidR="00E142C4" w:rsidRPr="008F5327">
        <w:rPr>
          <w:rFonts w:ascii="Times New Roman" w:hAnsi="Times New Roman" w:cs="Times New Roman"/>
          <w:szCs w:val="28"/>
        </w:rPr>
        <w:t>the peers</w:t>
      </w:r>
      <w:r w:rsidR="00D250C1" w:rsidRPr="008F5327">
        <w:rPr>
          <w:rFonts w:ascii="Times New Roman" w:hAnsi="Times New Roman" w:cs="Times New Roman"/>
          <w:szCs w:val="28"/>
          <w:lang w:val="en-GB"/>
        </w:rPr>
        <w:t xml:space="preserve"> in other countries.</w:t>
      </w:r>
    </w:p>
    <w:p w14:paraId="46B29CFB" w14:textId="79A701B9" w:rsidR="00AE69E4" w:rsidRPr="008F5327" w:rsidRDefault="00D250C1" w:rsidP="00AE69E4">
      <w:pPr>
        <w:pStyle w:val="ListParagraph"/>
        <w:numPr>
          <w:ilvl w:val="0"/>
          <w:numId w:val="27"/>
        </w:numPr>
        <w:spacing w:before="240"/>
        <w:jc w:val="both"/>
        <w:rPr>
          <w:rFonts w:ascii="Times New Roman" w:hAnsi="Times New Roman" w:cs="Times New Roman"/>
          <w:lang w:val="en-GB"/>
        </w:rPr>
      </w:pPr>
      <w:r w:rsidRPr="008F5327">
        <w:rPr>
          <w:rFonts w:ascii="Times New Roman" w:hAnsi="Times New Roman" w:cs="Times New Roman"/>
          <w:szCs w:val="28"/>
          <w:lang w:val="en-GB"/>
        </w:rPr>
        <w:t>The 2018 Velvet Revolution in Armenia led to significant structural and staff changes in central, regional administration and local self-government bodies. Many mayors</w:t>
      </w:r>
      <w:r w:rsidR="00C13C96" w:rsidRPr="008F5327">
        <w:rPr>
          <w:rFonts w:ascii="Times New Roman" w:hAnsi="Times New Roman" w:cs="Times New Roman"/>
          <w:szCs w:val="28"/>
          <w:lang w:val="en-GB"/>
        </w:rPr>
        <w:t xml:space="preserve"> were dismissed, including </w:t>
      </w:r>
      <w:r w:rsidR="006E360A" w:rsidRPr="008F5327">
        <w:rPr>
          <w:rFonts w:ascii="Times New Roman" w:hAnsi="Times New Roman" w:cs="Times New Roman"/>
          <w:szCs w:val="28"/>
          <w:lang w:val="en-GB"/>
        </w:rPr>
        <w:t xml:space="preserve">in </w:t>
      </w:r>
      <w:r w:rsidR="00844892" w:rsidRPr="008F5327">
        <w:rPr>
          <w:rFonts w:ascii="Times New Roman" w:hAnsi="Times New Roman" w:cs="Times New Roman"/>
          <w:szCs w:val="28"/>
          <w:lang w:val="en-GB"/>
        </w:rPr>
        <w:t>3</w:t>
      </w:r>
      <w:r w:rsidR="00C13C96" w:rsidRPr="008F5327">
        <w:rPr>
          <w:rFonts w:ascii="Times New Roman" w:hAnsi="Times New Roman" w:cs="Times New Roman"/>
          <w:szCs w:val="28"/>
          <w:lang w:val="en-GB"/>
        </w:rPr>
        <w:t xml:space="preserve"> of the 16 acting member communities. </w:t>
      </w:r>
      <w:r w:rsidR="000973B8" w:rsidRPr="008F5327">
        <w:rPr>
          <w:rFonts w:ascii="Times New Roman" w:hAnsi="Times New Roman" w:cs="Times New Roman"/>
          <w:szCs w:val="28"/>
          <w:lang w:val="en-GB"/>
        </w:rPr>
        <w:t>D</w:t>
      </w:r>
      <w:r w:rsidR="006E360A" w:rsidRPr="008F5327">
        <w:rPr>
          <w:rFonts w:ascii="Times New Roman" w:hAnsi="Times New Roman" w:cs="Times New Roman"/>
          <w:szCs w:val="28"/>
          <w:lang w:val="en-GB"/>
        </w:rPr>
        <w:t>espite</w:t>
      </w:r>
      <w:r w:rsidR="00C13C96" w:rsidRPr="008F5327">
        <w:rPr>
          <w:rFonts w:ascii="Times New Roman" w:hAnsi="Times New Roman" w:cs="Times New Roman"/>
          <w:szCs w:val="28"/>
          <w:lang w:val="en-GB"/>
        </w:rPr>
        <w:t xml:space="preserve"> these </w:t>
      </w:r>
      <w:r w:rsidR="000973B8" w:rsidRPr="008F5327">
        <w:rPr>
          <w:rFonts w:ascii="Times New Roman" w:hAnsi="Times New Roman" w:cs="Times New Roman"/>
          <w:szCs w:val="28"/>
          <w:lang w:val="en-GB"/>
        </w:rPr>
        <w:t>processes</w:t>
      </w:r>
      <w:r w:rsidR="00913FC3" w:rsidRPr="008F5327">
        <w:rPr>
          <w:rFonts w:ascii="Times New Roman" w:hAnsi="Times New Roman" w:cs="Times New Roman"/>
          <w:szCs w:val="28"/>
          <w:lang w:val="en-GB"/>
        </w:rPr>
        <w:t>,</w:t>
      </w:r>
      <w:r w:rsidR="00C13C96" w:rsidRPr="008F5327">
        <w:rPr>
          <w:rFonts w:ascii="Times New Roman" w:hAnsi="Times New Roman" w:cs="Times New Roman"/>
          <w:szCs w:val="28"/>
          <w:lang w:val="en-GB"/>
        </w:rPr>
        <w:t xml:space="preserve"> only on</w:t>
      </w:r>
      <w:r w:rsidR="006E360A" w:rsidRPr="008F5327">
        <w:rPr>
          <w:rFonts w:ascii="Times New Roman" w:hAnsi="Times New Roman" w:cs="Times New Roman"/>
          <w:szCs w:val="28"/>
          <w:lang w:val="en-GB"/>
        </w:rPr>
        <w:t>e officer (Gyumri community) was</w:t>
      </w:r>
      <w:r w:rsidR="00C13C96" w:rsidRPr="008F5327">
        <w:rPr>
          <w:rFonts w:ascii="Times New Roman" w:hAnsi="Times New Roman" w:cs="Times New Roman"/>
          <w:szCs w:val="28"/>
          <w:lang w:val="en-GB"/>
        </w:rPr>
        <w:t xml:space="preserve"> changed in 16 LE</w:t>
      </w:r>
      <w:r w:rsidR="006E360A" w:rsidRPr="008F5327">
        <w:rPr>
          <w:rFonts w:ascii="Times New Roman" w:hAnsi="Times New Roman" w:cs="Times New Roman"/>
          <w:szCs w:val="28"/>
          <w:lang w:val="en-GB"/>
        </w:rPr>
        <w:t>D member communities, and in general</w:t>
      </w:r>
      <w:r w:rsidR="00C13C96" w:rsidRPr="008F5327">
        <w:rPr>
          <w:rFonts w:ascii="Times New Roman" w:hAnsi="Times New Roman" w:cs="Times New Roman"/>
          <w:szCs w:val="28"/>
          <w:lang w:val="en-GB"/>
        </w:rPr>
        <w:t>, there have not been significant changes in the LED plan implementation</w:t>
      </w:r>
      <w:r w:rsidR="000973B8" w:rsidRPr="008F5327">
        <w:rPr>
          <w:rFonts w:ascii="Times New Roman" w:hAnsi="Times New Roman" w:cs="Times New Roman"/>
          <w:szCs w:val="28"/>
          <w:lang w:val="en-GB"/>
        </w:rPr>
        <w:t xml:space="preserve">. </w:t>
      </w:r>
      <w:r w:rsidR="009264DA" w:rsidRPr="008F5327">
        <w:rPr>
          <w:rFonts w:ascii="Times New Roman" w:hAnsi="Times New Roman" w:cs="Times New Roman"/>
          <w:szCs w:val="28"/>
          <w:lang w:val="en-GB"/>
        </w:rPr>
        <w:t>Nevertheless</w:t>
      </w:r>
      <w:r w:rsidR="000973B8" w:rsidRPr="008F5327">
        <w:rPr>
          <w:rFonts w:ascii="Times New Roman" w:hAnsi="Times New Roman" w:cs="Times New Roman"/>
          <w:szCs w:val="28"/>
          <w:lang w:val="en-GB"/>
        </w:rPr>
        <w:t>,</w:t>
      </w:r>
      <w:r w:rsidR="00C13C96" w:rsidRPr="008F5327">
        <w:rPr>
          <w:rFonts w:ascii="Times New Roman" w:hAnsi="Times New Roman" w:cs="Times New Roman"/>
          <w:szCs w:val="28"/>
          <w:lang w:val="en-GB"/>
        </w:rPr>
        <w:t xml:space="preserve"> the actions included in the plans have not always been approved by the next mayors and were </w:t>
      </w:r>
      <w:r w:rsidR="000973B8" w:rsidRPr="008F5327">
        <w:rPr>
          <w:rFonts w:ascii="Times New Roman" w:hAnsi="Times New Roman" w:cs="Times New Roman"/>
          <w:szCs w:val="28"/>
          <w:lang w:val="en-GB"/>
        </w:rPr>
        <w:t>sometimes</w:t>
      </w:r>
      <w:r w:rsidR="00C13C96" w:rsidRPr="008F5327">
        <w:rPr>
          <w:rFonts w:ascii="Times New Roman" w:hAnsi="Times New Roman" w:cs="Times New Roman"/>
          <w:szCs w:val="28"/>
          <w:lang w:val="en-GB"/>
        </w:rPr>
        <w:t xml:space="preserve"> deemed t</w:t>
      </w:r>
      <w:r w:rsidR="00D12AEA" w:rsidRPr="008F5327">
        <w:rPr>
          <w:rFonts w:ascii="Times New Roman" w:hAnsi="Times New Roman" w:cs="Times New Roman"/>
          <w:szCs w:val="28"/>
          <w:lang w:val="en-GB"/>
        </w:rPr>
        <w:t>o be unrealistic</w:t>
      </w:r>
      <w:r w:rsidR="00C13C96" w:rsidRPr="008F5327">
        <w:rPr>
          <w:rFonts w:ascii="Times New Roman" w:hAnsi="Times New Roman" w:cs="Times New Roman"/>
          <w:szCs w:val="28"/>
          <w:lang w:val="en-GB"/>
        </w:rPr>
        <w:t>. Thus, four of the communit</w:t>
      </w:r>
      <w:r w:rsidR="009264DA" w:rsidRPr="008F5327">
        <w:rPr>
          <w:rFonts w:ascii="Times New Roman" w:hAnsi="Times New Roman" w:cs="Times New Roman"/>
          <w:szCs w:val="28"/>
          <w:lang w:val="en-GB"/>
        </w:rPr>
        <w:t xml:space="preserve">y </w:t>
      </w:r>
      <w:r w:rsidR="00C13C96" w:rsidRPr="008F5327">
        <w:rPr>
          <w:rFonts w:ascii="Times New Roman" w:hAnsi="Times New Roman" w:cs="Times New Roman"/>
          <w:szCs w:val="28"/>
          <w:lang w:val="en-GB"/>
        </w:rPr>
        <w:t xml:space="preserve">respondents have made changes in the LED plan, making them more </w:t>
      </w:r>
      <w:r w:rsidR="001B03F2" w:rsidRPr="008F5327">
        <w:rPr>
          <w:rFonts w:ascii="Times New Roman" w:hAnsi="Times New Roman" w:cs="Times New Roman"/>
          <w:szCs w:val="28"/>
          <w:lang w:val="en-GB"/>
        </w:rPr>
        <w:t>realistic</w:t>
      </w:r>
      <w:r w:rsidR="00C13C96" w:rsidRPr="008F5327">
        <w:rPr>
          <w:rFonts w:ascii="Times New Roman" w:hAnsi="Times New Roman" w:cs="Times New Roman"/>
          <w:szCs w:val="28"/>
          <w:lang w:val="en-GB"/>
        </w:rPr>
        <w:t xml:space="preserve"> and </w:t>
      </w:r>
      <w:r w:rsidR="001B03F2" w:rsidRPr="008F5327">
        <w:rPr>
          <w:rFonts w:ascii="Times New Roman" w:hAnsi="Times New Roman" w:cs="Times New Roman"/>
          <w:szCs w:val="28"/>
          <w:lang w:val="en-GB"/>
        </w:rPr>
        <w:t>achievable</w:t>
      </w:r>
      <w:r w:rsidR="00C13C96" w:rsidRPr="008F5327">
        <w:rPr>
          <w:rFonts w:ascii="Times New Roman" w:hAnsi="Times New Roman" w:cs="Times New Roman"/>
          <w:szCs w:val="28"/>
          <w:lang w:val="en-GB"/>
        </w:rPr>
        <w:t>.</w:t>
      </w:r>
      <w:r w:rsidR="00AE69E4" w:rsidRPr="008F5327">
        <w:rPr>
          <w:rFonts w:ascii="Times New Roman" w:hAnsi="Times New Roman" w:cs="Times New Roman"/>
          <w:szCs w:val="28"/>
          <w:lang w:val="en-GB"/>
        </w:rPr>
        <w:t xml:space="preserve"> </w:t>
      </w:r>
    </w:p>
    <w:p w14:paraId="4D3D13E3" w14:textId="305E0A2B" w:rsidR="00AE69E4" w:rsidRPr="008F5327" w:rsidRDefault="00BB482B" w:rsidP="00AE69E4">
      <w:pPr>
        <w:pStyle w:val="ListParagraph"/>
        <w:numPr>
          <w:ilvl w:val="0"/>
          <w:numId w:val="27"/>
        </w:numPr>
        <w:spacing w:before="240"/>
        <w:jc w:val="both"/>
        <w:rPr>
          <w:rFonts w:ascii="Times New Roman" w:hAnsi="Times New Roman" w:cs="Times New Roman"/>
          <w:szCs w:val="28"/>
          <w:lang w:val="en-GB"/>
        </w:rPr>
      </w:pPr>
      <w:r w:rsidRPr="008F5327">
        <w:rPr>
          <w:rFonts w:ascii="Times New Roman" w:hAnsi="Times New Roman" w:cs="Times New Roman"/>
          <w:szCs w:val="28"/>
          <w:lang w:val="en-GB"/>
        </w:rPr>
        <w:t>Another</w:t>
      </w:r>
      <w:r w:rsidR="00C13C96" w:rsidRPr="008F5327">
        <w:rPr>
          <w:rFonts w:ascii="Times New Roman" w:hAnsi="Times New Roman" w:cs="Times New Roman"/>
          <w:szCs w:val="28"/>
          <w:lang w:val="en-GB"/>
        </w:rPr>
        <w:t xml:space="preserve"> challenge</w:t>
      </w:r>
      <w:r w:rsidR="006229E3" w:rsidRPr="008F5327">
        <w:rPr>
          <w:rFonts w:ascii="Times New Roman" w:hAnsi="Times New Roman" w:cs="Times New Roman"/>
          <w:szCs w:val="28"/>
          <w:lang w:val="en-GB"/>
        </w:rPr>
        <w:t xml:space="preserve"> </w:t>
      </w:r>
      <w:r w:rsidR="00D12AEA" w:rsidRPr="008F5327">
        <w:rPr>
          <w:rFonts w:ascii="Times New Roman" w:hAnsi="Times New Roman" w:cs="Times New Roman"/>
          <w:szCs w:val="28"/>
          <w:lang w:val="en-GB"/>
        </w:rPr>
        <w:t xml:space="preserve">which </w:t>
      </w:r>
      <w:r w:rsidR="006229E3" w:rsidRPr="008F5327">
        <w:rPr>
          <w:rFonts w:ascii="Times New Roman" w:hAnsi="Times New Roman" w:cs="Times New Roman"/>
          <w:szCs w:val="28"/>
          <w:lang w:val="en-GB"/>
        </w:rPr>
        <w:t>the</w:t>
      </w:r>
      <w:r w:rsidR="00D12AEA" w:rsidRPr="008F5327">
        <w:rPr>
          <w:rFonts w:ascii="Times New Roman" w:hAnsi="Times New Roman" w:cs="Times New Roman"/>
          <w:szCs w:val="28"/>
          <w:lang w:val="en-GB"/>
        </w:rPr>
        <w:t xml:space="preserve"> communities ca</w:t>
      </w:r>
      <w:r w:rsidR="00C13C96" w:rsidRPr="008F5327">
        <w:rPr>
          <w:rFonts w:ascii="Times New Roman" w:hAnsi="Times New Roman" w:cs="Times New Roman"/>
          <w:szCs w:val="28"/>
          <w:lang w:val="en-GB"/>
        </w:rPr>
        <w:t xml:space="preserve">me across is also the low level of decentralization, </w:t>
      </w:r>
      <w:r w:rsidRPr="008F5327">
        <w:rPr>
          <w:rFonts w:ascii="Times New Roman" w:hAnsi="Times New Roman" w:cs="Times New Roman"/>
          <w:szCs w:val="28"/>
          <w:lang w:val="en-GB"/>
        </w:rPr>
        <w:t>especially</w:t>
      </w:r>
      <w:r w:rsidR="00C13C96" w:rsidRPr="008F5327">
        <w:rPr>
          <w:rFonts w:ascii="Times New Roman" w:hAnsi="Times New Roman" w:cs="Times New Roman"/>
          <w:szCs w:val="28"/>
          <w:lang w:val="en-GB"/>
        </w:rPr>
        <w:t xml:space="preserve"> with regard to tax revenues</w:t>
      </w:r>
      <w:r w:rsidR="00601795" w:rsidRPr="008F5327">
        <w:rPr>
          <w:rFonts w:ascii="Times New Roman" w:hAnsi="Times New Roman" w:cs="Times New Roman"/>
          <w:szCs w:val="28"/>
          <w:lang w:val="en-GB"/>
        </w:rPr>
        <w:t xml:space="preserve">. Local self-government bodies do not directly benefit from </w:t>
      </w:r>
      <w:r w:rsidR="001B03F2" w:rsidRPr="008F5327">
        <w:rPr>
          <w:rFonts w:ascii="Times New Roman" w:hAnsi="Times New Roman" w:cs="Times New Roman"/>
          <w:szCs w:val="28"/>
          <w:lang w:val="en-GB"/>
        </w:rPr>
        <w:t>increasing</w:t>
      </w:r>
      <w:r w:rsidR="00601795" w:rsidRPr="008F5327">
        <w:rPr>
          <w:rFonts w:ascii="Times New Roman" w:hAnsi="Times New Roman" w:cs="Times New Roman"/>
          <w:szCs w:val="28"/>
          <w:lang w:val="en-GB"/>
        </w:rPr>
        <w:t xml:space="preserve"> business activity in the community because al</w:t>
      </w:r>
      <w:r w:rsidR="009264DA" w:rsidRPr="008F5327">
        <w:rPr>
          <w:rFonts w:ascii="Times New Roman" w:hAnsi="Times New Roman" w:cs="Times New Roman"/>
          <w:szCs w:val="28"/>
          <w:lang w:val="en-GB"/>
        </w:rPr>
        <w:t>l</w:t>
      </w:r>
      <w:r w:rsidR="00601795" w:rsidRPr="008F5327">
        <w:rPr>
          <w:rFonts w:ascii="Times New Roman" w:hAnsi="Times New Roman" w:cs="Times New Roman"/>
          <w:szCs w:val="28"/>
          <w:lang w:val="en-GB"/>
        </w:rPr>
        <w:t xml:space="preserve"> taxes generated by the business go to the state budget.</w:t>
      </w:r>
    </w:p>
    <w:p w14:paraId="3B30C8FA" w14:textId="0BC4BD71" w:rsidR="00AE69E4" w:rsidRPr="008F5327" w:rsidRDefault="00601795" w:rsidP="00AE69E4">
      <w:pPr>
        <w:pStyle w:val="ListParagraph"/>
        <w:numPr>
          <w:ilvl w:val="0"/>
          <w:numId w:val="27"/>
        </w:numPr>
        <w:spacing w:before="240"/>
        <w:jc w:val="both"/>
        <w:rPr>
          <w:rFonts w:ascii="Times New Roman" w:hAnsi="Times New Roman" w:cs="Times New Roman"/>
          <w:lang w:val="en-GB"/>
        </w:rPr>
      </w:pPr>
      <w:r w:rsidRPr="008F5327">
        <w:rPr>
          <w:rFonts w:ascii="Times New Roman" w:hAnsi="Times New Roman" w:cs="Times New Roman"/>
          <w:szCs w:val="28"/>
          <w:lang w:val="en-GB"/>
        </w:rPr>
        <w:t xml:space="preserve">In all communities, restrictions due to the coronavirus pandemic have been considered an obstacle to implementing the plans. </w:t>
      </w:r>
      <w:r w:rsidR="00AE69E4" w:rsidRPr="008F5327">
        <w:rPr>
          <w:rFonts w:ascii="Times New Roman" w:hAnsi="Times New Roman" w:cs="Times New Roman"/>
          <w:szCs w:val="28"/>
          <w:lang w:val="en-GB"/>
        </w:rPr>
        <w:t xml:space="preserve"> </w:t>
      </w:r>
    </w:p>
    <w:p w14:paraId="599AECAB" w14:textId="16390EA0" w:rsidR="00AE69E4" w:rsidRPr="008F5327" w:rsidRDefault="00AE69E4" w:rsidP="00AE69E4">
      <w:pPr>
        <w:pStyle w:val="Heading2"/>
        <w:spacing w:after="240"/>
        <w:rPr>
          <w:rFonts w:ascii="Times New Roman" w:hAnsi="Times New Roman" w:cs="Times New Roman"/>
          <w:lang w:val="en-GB"/>
        </w:rPr>
      </w:pPr>
      <w:bookmarkStart w:id="11" w:name="_Toc54018488"/>
      <w:r w:rsidRPr="008F5327">
        <w:rPr>
          <w:rFonts w:ascii="Times New Roman" w:hAnsi="Times New Roman" w:cs="Times New Roman"/>
          <w:lang w:val="en-GB"/>
        </w:rPr>
        <w:t>2</w:t>
      </w:r>
      <w:r w:rsidR="00437F2B">
        <w:rPr>
          <w:rFonts w:ascii="MS Mincho" w:eastAsia="MS Mincho" w:hAnsi="MS Mincho" w:cs="MS Mincho" w:hint="eastAsia"/>
          <w:lang w:val="en-GB"/>
        </w:rPr>
        <w:t>.</w:t>
      </w:r>
      <w:r w:rsidRPr="008F5327">
        <w:rPr>
          <w:rFonts w:ascii="Times New Roman" w:hAnsi="Times New Roman" w:cs="Times New Roman"/>
          <w:lang w:val="en-GB"/>
        </w:rPr>
        <w:t>3</w:t>
      </w:r>
      <w:r w:rsidR="00437F2B">
        <w:rPr>
          <w:rFonts w:ascii="MS Mincho" w:eastAsia="MS Mincho" w:hAnsi="MS Mincho" w:cs="MS Mincho" w:hint="eastAsia"/>
          <w:lang w:val="en-GB"/>
        </w:rPr>
        <w:t>.</w:t>
      </w:r>
      <w:r w:rsidRPr="008F5327">
        <w:rPr>
          <w:rFonts w:ascii="Times New Roman" w:hAnsi="Times New Roman" w:cs="Times New Roman"/>
          <w:lang w:val="en-GB"/>
        </w:rPr>
        <w:t xml:space="preserve"> </w:t>
      </w:r>
      <w:r w:rsidR="00E13914" w:rsidRPr="008F5327">
        <w:rPr>
          <w:rFonts w:ascii="Times New Roman" w:hAnsi="Times New Roman" w:cs="Times New Roman"/>
          <w:lang w:val="en-GB"/>
        </w:rPr>
        <w:t>Feasibility</w:t>
      </w:r>
      <w:r w:rsidR="00612F13" w:rsidRPr="008F5327">
        <w:rPr>
          <w:rFonts w:ascii="Times New Roman" w:hAnsi="Times New Roman" w:cs="Times New Roman"/>
          <w:lang w:val="en-GB"/>
        </w:rPr>
        <w:t xml:space="preserve"> of Full Implementation of Development Plan Actions by the End of the </w:t>
      </w:r>
      <w:r w:rsidR="00D07E9F" w:rsidRPr="008F5327">
        <w:rPr>
          <w:rFonts w:ascii="Times New Roman" w:hAnsi="Times New Roman" w:cs="Times New Roman"/>
          <w:lang w:val="en-GB"/>
        </w:rPr>
        <w:t>Program</w:t>
      </w:r>
      <w:bookmarkEnd w:id="11"/>
      <w:r w:rsidR="00612F13" w:rsidRPr="008F5327">
        <w:rPr>
          <w:rFonts w:ascii="Times New Roman" w:hAnsi="Times New Roman" w:cs="Times New Roman"/>
          <w:lang w:val="en-GB"/>
        </w:rPr>
        <w:t xml:space="preserve"> </w:t>
      </w:r>
    </w:p>
    <w:p w14:paraId="277651C3" w14:textId="6DD79545" w:rsidR="00AE69E4" w:rsidRPr="008F5327" w:rsidRDefault="00BB482B" w:rsidP="00AE69E4">
      <w:pPr>
        <w:spacing w:before="240"/>
        <w:jc w:val="both"/>
        <w:rPr>
          <w:rFonts w:ascii="Times New Roman" w:hAnsi="Times New Roman" w:cs="Times New Roman"/>
          <w:szCs w:val="28"/>
          <w:lang w:val="en-GB"/>
        </w:rPr>
      </w:pPr>
      <w:r w:rsidRPr="008F5327">
        <w:rPr>
          <w:rFonts w:ascii="Times New Roman" w:hAnsi="Times New Roman" w:cs="Times New Roman"/>
          <w:szCs w:val="28"/>
          <w:lang w:val="en-GB"/>
        </w:rPr>
        <w:t>Monitoring</w:t>
      </w:r>
      <w:r w:rsidR="00612F13" w:rsidRPr="008F5327">
        <w:rPr>
          <w:rFonts w:ascii="Times New Roman" w:hAnsi="Times New Roman" w:cs="Times New Roman"/>
          <w:szCs w:val="28"/>
          <w:lang w:val="en-GB"/>
        </w:rPr>
        <w:t xml:space="preserve"> conducted within the framework of the </w:t>
      </w:r>
      <w:r w:rsidR="00414822" w:rsidRPr="008F5327">
        <w:rPr>
          <w:rFonts w:ascii="Times New Roman" w:hAnsi="Times New Roman" w:cs="Times New Roman"/>
          <w:szCs w:val="28"/>
          <w:lang w:val="en-GB"/>
        </w:rPr>
        <w:t>Project</w:t>
      </w:r>
      <w:r w:rsidR="00612F13" w:rsidRPr="008F5327">
        <w:rPr>
          <w:rFonts w:ascii="Times New Roman" w:hAnsi="Times New Roman" w:cs="Times New Roman"/>
          <w:szCs w:val="28"/>
          <w:lang w:val="en-GB"/>
        </w:rPr>
        <w:t xml:space="preserve"> ha</w:t>
      </w:r>
      <w:r w:rsidR="00BC4A8F" w:rsidRPr="008F5327">
        <w:rPr>
          <w:rFonts w:ascii="Times New Roman" w:hAnsi="Times New Roman" w:cs="Times New Roman"/>
          <w:szCs w:val="28"/>
          <w:lang w:val="en-GB"/>
        </w:rPr>
        <w:t>s</w:t>
      </w:r>
      <w:r w:rsidR="00612F13" w:rsidRPr="008F5327">
        <w:rPr>
          <w:rFonts w:ascii="Times New Roman" w:hAnsi="Times New Roman" w:cs="Times New Roman"/>
          <w:szCs w:val="28"/>
          <w:lang w:val="en-GB"/>
        </w:rPr>
        <w:t xml:space="preserve"> shown that over 75% of 396 actions included in the LED plans of </w:t>
      </w:r>
      <w:r w:rsidR="00BC4A8F" w:rsidRPr="008F5327">
        <w:rPr>
          <w:rFonts w:ascii="Times New Roman" w:hAnsi="Times New Roman" w:cs="Times New Roman"/>
          <w:szCs w:val="28"/>
          <w:lang w:val="en-GB"/>
        </w:rPr>
        <w:t xml:space="preserve">the </w:t>
      </w:r>
      <w:r w:rsidR="00612F13" w:rsidRPr="008F5327">
        <w:rPr>
          <w:rFonts w:ascii="Times New Roman" w:hAnsi="Times New Roman" w:cs="Times New Roman"/>
          <w:szCs w:val="28"/>
          <w:lang w:val="en-GB"/>
        </w:rPr>
        <w:t>16 acting communities have been successfully implemented, while 25% have veered off schedule due to the abovementioned obstacles.</w:t>
      </w:r>
      <w:r w:rsidR="00AE69E4" w:rsidRPr="008F5327">
        <w:rPr>
          <w:rFonts w:ascii="Times New Roman" w:hAnsi="Times New Roman" w:cs="Times New Roman"/>
          <w:szCs w:val="28"/>
          <w:lang w:val="en-GB"/>
        </w:rPr>
        <w:t xml:space="preserve"> </w:t>
      </w:r>
    </w:p>
    <w:p w14:paraId="012B6010" w14:textId="2EBF3FD0" w:rsidR="00AE69E4" w:rsidRPr="008F5327" w:rsidRDefault="00612F13" w:rsidP="00AE69E4">
      <w:pPr>
        <w:spacing w:before="240"/>
        <w:jc w:val="both"/>
        <w:rPr>
          <w:rFonts w:ascii="Times New Roman" w:hAnsi="Times New Roman" w:cs="Times New Roman"/>
          <w:szCs w:val="28"/>
          <w:lang w:val="en-GB"/>
        </w:rPr>
      </w:pPr>
      <w:r w:rsidRPr="008F5327">
        <w:rPr>
          <w:rFonts w:ascii="Times New Roman" w:hAnsi="Times New Roman" w:cs="Times New Roman"/>
          <w:szCs w:val="28"/>
          <w:lang w:val="en-GB"/>
        </w:rPr>
        <w:lastRenderedPageBreak/>
        <w:t>L</w:t>
      </w:r>
      <w:r w:rsidR="00BC4A8F" w:rsidRPr="008F5327">
        <w:rPr>
          <w:rFonts w:ascii="Times New Roman" w:hAnsi="Times New Roman" w:cs="Times New Roman"/>
          <w:szCs w:val="28"/>
          <w:lang w:val="en-GB"/>
        </w:rPr>
        <w:t>ED</w:t>
      </w:r>
      <w:r w:rsidRPr="008F5327">
        <w:rPr>
          <w:rFonts w:ascii="Times New Roman" w:hAnsi="Times New Roman" w:cs="Times New Roman"/>
          <w:szCs w:val="28"/>
          <w:lang w:val="en-GB"/>
        </w:rPr>
        <w:t xml:space="preserve"> officers of 10 communities </w:t>
      </w:r>
      <w:r w:rsidR="00AE69E4" w:rsidRPr="008F5327">
        <w:rPr>
          <w:rFonts w:ascii="Times New Roman" w:hAnsi="Times New Roman" w:cs="Times New Roman"/>
          <w:szCs w:val="28"/>
          <w:lang w:val="en-GB"/>
        </w:rPr>
        <w:t>(</w:t>
      </w:r>
      <w:r w:rsidRPr="008F5327">
        <w:rPr>
          <w:rFonts w:ascii="Times New Roman" w:hAnsi="Times New Roman" w:cs="Times New Roman"/>
          <w:szCs w:val="28"/>
          <w:lang w:val="en-GB"/>
        </w:rPr>
        <w:t>Yeghegnadzor, Sevan, Martuni, Meghri, Sisian, Kapan, Tashir, Areni, Gyumri and Dilijan</w:t>
      </w:r>
      <w:r w:rsidR="00AE69E4" w:rsidRPr="008F5327">
        <w:rPr>
          <w:rFonts w:ascii="Times New Roman" w:hAnsi="Times New Roman" w:cs="Times New Roman"/>
          <w:szCs w:val="28"/>
          <w:lang w:val="en-GB"/>
        </w:rPr>
        <w:t>)</w:t>
      </w:r>
      <w:r w:rsidRPr="008F5327">
        <w:rPr>
          <w:rFonts w:ascii="Times New Roman" w:hAnsi="Times New Roman" w:cs="Times New Roman"/>
          <w:szCs w:val="28"/>
          <w:lang w:val="en-GB"/>
        </w:rPr>
        <w:t xml:space="preserve"> noted that they successfully implement actions in their plans and that each ensures an implementation </w:t>
      </w:r>
      <w:r w:rsidR="007E6E9B" w:rsidRPr="008F5327">
        <w:rPr>
          <w:rFonts w:ascii="Times New Roman" w:hAnsi="Times New Roman" w:cs="Times New Roman"/>
          <w:szCs w:val="28"/>
          <w:lang w:val="en-GB"/>
        </w:rPr>
        <w:t>range</w:t>
      </w:r>
      <w:r w:rsidRPr="008F5327">
        <w:rPr>
          <w:rFonts w:ascii="Times New Roman" w:hAnsi="Times New Roman" w:cs="Times New Roman"/>
          <w:szCs w:val="28"/>
          <w:lang w:val="en-GB"/>
        </w:rPr>
        <w:t xml:space="preserve"> of 80%-100%.</w:t>
      </w:r>
      <w:r w:rsidR="00AE69E4" w:rsidRPr="008F5327">
        <w:rPr>
          <w:rFonts w:ascii="Times New Roman" w:hAnsi="Times New Roman" w:cs="Times New Roman"/>
          <w:szCs w:val="28"/>
          <w:lang w:val="en-GB"/>
        </w:rPr>
        <w:t xml:space="preserve"> </w:t>
      </w:r>
      <w:r w:rsidRPr="008F5327">
        <w:rPr>
          <w:rFonts w:ascii="Times New Roman" w:hAnsi="Times New Roman" w:cs="Times New Roman"/>
          <w:szCs w:val="28"/>
          <w:lang w:val="en-GB"/>
        </w:rPr>
        <w:t>The L</w:t>
      </w:r>
      <w:r w:rsidR="007E6E9B" w:rsidRPr="008F5327">
        <w:rPr>
          <w:rFonts w:ascii="Times New Roman" w:hAnsi="Times New Roman" w:cs="Times New Roman"/>
          <w:szCs w:val="28"/>
          <w:lang w:val="en-GB"/>
        </w:rPr>
        <w:t>ED</w:t>
      </w:r>
      <w:r w:rsidRPr="008F5327">
        <w:rPr>
          <w:rFonts w:ascii="Times New Roman" w:hAnsi="Times New Roman" w:cs="Times New Roman"/>
          <w:szCs w:val="28"/>
          <w:lang w:val="en-GB"/>
        </w:rPr>
        <w:t xml:space="preserve"> officers of Charentsavan, Alaverdi, </w:t>
      </w:r>
      <w:r w:rsidR="00D07E9F" w:rsidRPr="008F5327">
        <w:rPr>
          <w:rFonts w:ascii="Times New Roman" w:hAnsi="Times New Roman" w:cs="Times New Roman"/>
          <w:szCs w:val="28"/>
          <w:lang w:val="en-GB"/>
        </w:rPr>
        <w:t>Ashtarak</w:t>
      </w:r>
      <w:r w:rsidRPr="008F5327">
        <w:rPr>
          <w:rFonts w:ascii="Times New Roman" w:hAnsi="Times New Roman" w:cs="Times New Roman"/>
          <w:szCs w:val="28"/>
          <w:lang w:val="en-GB"/>
        </w:rPr>
        <w:t>, Ijevan and Gavar</w:t>
      </w:r>
      <w:r w:rsidR="00E13914" w:rsidRPr="008F5327">
        <w:rPr>
          <w:rFonts w:ascii="Times New Roman" w:hAnsi="Times New Roman" w:cs="Times New Roman"/>
          <w:szCs w:val="28"/>
          <w:lang w:val="en-GB"/>
        </w:rPr>
        <w:t xml:space="preserve"> have recorded lower than 70% </w:t>
      </w:r>
      <w:r w:rsidR="007E6E9B" w:rsidRPr="008F5327">
        <w:rPr>
          <w:rFonts w:ascii="Times New Roman" w:hAnsi="Times New Roman" w:cs="Times New Roman"/>
          <w:szCs w:val="28"/>
          <w:lang w:val="en-GB"/>
        </w:rPr>
        <w:t>implementation</w:t>
      </w:r>
      <w:r w:rsidR="00E13914" w:rsidRPr="008F5327">
        <w:rPr>
          <w:rFonts w:ascii="Times New Roman" w:hAnsi="Times New Roman" w:cs="Times New Roman"/>
          <w:szCs w:val="28"/>
          <w:lang w:val="en-GB"/>
        </w:rPr>
        <w:t xml:space="preserve"> in the first year of the plan</w:t>
      </w:r>
      <w:r w:rsidR="00143C92" w:rsidRPr="008F5327">
        <w:rPr>
          <w:rFonts w:ascii="Times New Roman" w:hAnsi="Times New Roman" w:cs="Times New Roman"/>
          <w:szCs w:val="28"/>
          <w:lang w:val="en-GB"/>
        </w:rPr>
        <w:t>. However,</w:t>
      </w:r>
      <w:r w:rsidR="00E13914" w:rsidRPr="008F5327">
        <w:rPr>
          <w:rFonts w:ascii="Times New Roman" w:hAnsi="Times New Roman" w:cs="Times New Roman"/>
          <w:szCs w:val="28"/>
          <w:lang w:val="en-GB"/>
        </w:rPr>
        <w:t xml:space="preserve"> over the last </w:t>
      </w:r>
      <w:r w:rsidR="00143C92" w:rsidRPr="008F5327">
        <w:rPr>
          <w:rFonts w:ascii="Times New Roman" w:hAnsi="Times New Roman" w:cs="Times New Roman"/>
          <w:szCs w:val="28"/>
          <w:lang w:val="en-GB"/>
        </w:rPr>
        <w:t>semester they</w:t>
      </w:r>
      <w:r w:rsidR="00E13914" w:rsidRPr="008F5327">
        <w:rPr>
          <w:rFonts w:ascii="Times New Roman" w:hAnsi="Times New Roman" w:cs="Times New Roman"/>
          <w:szCs w:val="28"/>
          <w:lang w:val="en-GB"/>
        </w:rPr>
        <w:t xml:space="preserve"> have managed to largely support the implementation of the actions </w:t>
      </w:r>
      <w:r w:rsidR="00A93D31" w:rsidRPr="008F5327">
        <w:rPr>
          <w:rFonts w:ascii="Times New Roman" w:hAnsi="Times New Roman" w:cs="Times New Roman"/>
          <w:szCs w:val="28"/>
          <w:lang w:val="en-GB"/>
        </w:rPr>
        <w:t>and</w:t>
      </w:r>
      <w:r w:rsidR="00E13914" w:rsidRPr="008F5327">
        <w:rPr>
          <w:rFonts w:ascii="Times New Roman" w:hAnsi="Times New Roman" w:cs="Times New Roman"/>
          <w:szCs w:val="28"/>
          <w:lang w:val="en-GB"/>
        </w:rPr>
        <w:t xml:space="preserve"> have reached 75%-80%</w:t>
      </w:r>
      <w:r w:rsidR="006C3F17" w:rsidRPr="008F5327">
        <w:rPr>
          <w:rFonts w:ascii="Times New Roman" w:hAnsi="Times New Roman" w:cs="Times New Roman"/>
          <w:szCs w:val="28"/>
          <w:lang w:val="en-GB"/>
        </w:rPr>
        <w:t xml:space="preserve"> threshold</w:t>
      </w:r>
      <w:r w:rsidR="00E13914" w:rsidRPr="008F5327">
        <w:rPr>
          <w:rFonts w:ascii="Times New Roman" w:hAnsi="Times New Roman" w:cs="Times New Roman"/>
          <w:szCs w:val="28"/>
          <w:lang w:val="en-GB"/>
        </w:rPr>
        <w:t xml:space="preserve">. </w:t>
      </w:r>
      <w:r w:rsidRPr="008F5327">
        <w:rPr>
          <w:rFonts w:ascii="Times New Roman" w:hAnsi="Times New Roman" w:cs="Times New Roman"/>
          <w:szCs w:val="28"/>
          <w:lang w:val="en-GB"/>
        </w:rPr>
        <w:t xml:space="preserve"> </w:t>
      </w:r>
      <w:r w:rsidR="00E13914" w:rsidRPr="008F5327">
        <w:rPr>
          <w:rFonts w:ascii="Times New Roman" w:hAnsi="Times New Roman" w:cs="Times New Roman"/>
          <w:szCs w:val="28"/>
          <w:lang w:val="en-GB"/>
        </w:rPr>
        <w:t xml:space="preserve">Vayk community embarked on the implementation of the plan </w:t>
      </w:r>
      <w:r w:rsidR="00D07E9F" w:rsidRPr="008F5327">
        <w:rPr>
          <w:rFonts w:ascii="Times New Roman" w:hAnsi="Times New Roman" w:cs="Times New Roman"/>
          <w:szCs w:val="28"/>
          <w:lang w:val="en-GB"/>
        </w:rPr>
        <w:t>very actively</w:t>
      </w:r>
      <w:r w:rsidR="006C3F17" w:rsidRPr="008F5327">
        <w:rPr>
          <w:rFonts w:ascii="Times New Roman" w:hAnsi="Times New Roman" w:cs="Times New Roman"/>
          <w:szCs w:val="28"/>
          <w:lang w:val="en-GB"/>
        </w:rPr>
        <w:t>.</w:t>
      </w:r>
      <w:r w:rsidR="00E13914" w:rsidRPr="008F5327">
        <w:rPr>
          <w:rFonts w:ascii="Times New Roman" w:hAnsi="Times New Roman" w:cs="Times New Roman"/>
          <w:szCs w:val="28"/>
          <w:lang w:val="en-GB"/>
        </w:rPr>
        <w:t xml:space="preserve"> </w:t>
      </w:r>
      <w:r w:rsidR="006C3F17" w:rsidRPr="008F5327">
        <w:rPr>
          <w:rFonts w:ascii="Times New Roman" w:hAnsi="Times New Roman" w:cs="Times New Roman"/>
          <w:szCs w:val="28"/>
          <w:lang w:val="en-GB"/>
        </w:rPr>
        <w:t>H</w:t>
      </w:r>
      <w:r w:rsidR="00E13914" w:rsidRPr="008F5327">
        <w:rPr>
          <w:rFonts w:ascii="Times New Roman" w:hAnsi="Times New Roman" w:cs="Times New Roman"/>
          <w:szCs w:val="28"/>
          <w:lang w:val="en-GB"/>
        </w:rPr>
        <w:t>owever,</w:t>
      </w:r>
      <w:r w:rsidR="006C3F17" w:rsidRPr="008F5327">
        <w:rPr>
          <w:rFonts w:ascii="Times New Roman" w:hAnsi="Times New Roman" w:cs="Times New Roman"/>
          <w:szCs w:val="28"/>
          <w:lang w:val="en-GB"/>
        </w:rPr>
        <w:t xml:space="preserve"> in the last semester,</w:t>
      </w:r>
      <w:r w:rsidR="00E13914" w:rsidRPr="008F5327">
        <w:rPr>
          <w:rFonts w:ascii="Times New Roman" w:hAnsi="Times New Roman" w:cs="Times New Roman"/>
          <w:szCs w:val="28"/>
          <w:lang w:val="en-GB"/>
        </w:rPr>
        <w:t xml:space="preserve"> due to the pandemic, it did not manage to </w:t>
      </w:r>
      <w:r w:rsidR="006C3F17" w:rsidRPr="008F5327">
        <w:rPr>
          <w:rFonts w:ascii="Times New Roman" w:hAnsi="Times New Roman" w:cs="Times New Roman"/>
          <w:szCs w:val="28"/>
          <w:lang w:val="en-GB"/>
        </w:rPr>
        <w:t>reach</w:t>
      </w:r>
      <w:r w:rsidR="00E13914" w:rsidRPr="008F5327">
        <w:rPr>
          <w:rFonts w:ascii="Times New Roman" w:hAnsi="Times New Roman" w:cs="Times New Roman"/>
          <w:szCs w:val="28"/>
          <w:lang w:val="en-GB"/>
        </w:rPr>
        <w:t xml:space="preserve"> 65% of implementation of </w:t>
      </w:r>
      <w:r w:rsidR="00964E9A" w:rsidRPr="008F5327">
        <w:rPr>
          <w:rFonts w:ascii="Times New Roman" w:hAnsi="Times New Roman" w:cs="Times New Roman"/>
          <w:szCs w:val="28"/>
          <w:lang w:val="en-GB"/>
        </w:rPr>
        <w:t xml:space="preserve">the </w:t>
      </w:r>
      <w:r w:rsidR="00E13914" w:rsidRPr="008F5327">
        <w:rPr>
          <w:rFonts w:ascii="Times New Roman" w:hAnsi="Times New Roman" w:cs="Times New Roman"/>
          <w:szCs w:val="28"/>
          <w:lang w:val="en-GB"/>
        </w:rPr>
        <w:t xml:space="preserve">actions. </w:t>
      </w:r>
    </w:p>
    <w:p w14:paraId="7810FE75" w14:textId="58A2EB0B" w:rsidR="00AE69E4" w:rsidRPr="008F5327" w:rsidRDefault="00E13914" w:rsidP="00AE69E4">
      <w:pPr>
        <w:spacing w:before="240"/>
        <w:jc w:val="both"/>
        <w:rPr>
          <w:rFonts w:ascii="Times New Roman" w:hAnsi="Times New Roman" w:cs="Times New Roman"/>
          <w:szCs w:val="28"/>
          <w:lang w:val="en-GB"/>
        </w:rPr>
      </w:pPr>
      <w:r w:rsidRPr="008F5327">
        <w:rPr>
          <w:rFonts w:ascii="Times New Roman" w:hAnsi="Times New Roman" w:cs="Times New Roman"/>
          <w:szCs w:val="28"/>
          <w:lang w:val="en-GB"/>
        </w:rPr>
        <w:t xml:space="preserve">Tourism is deemed </w:t>
      </w:r>
      <w:r w:rsidR="00A93D31" w:rsidRPr="008F5327">
        <w:rPr>
          <w:rFonts w:ascii="Times New Roman" w:hAnsi="Times New Roman" w:cs="Times New Roman"/>
          <w:szCs w:val="28"/>
          <w:lang w:val="en-GB"/>
        </w:rPr>
        <w:t>a</w:t>
      </w:r>
      <w:r w:rsidRPr="008F5327">
        <w:rPr>
          <w:rFonts w:ascii="Times New Roman" w:hAnsi="Times New Roman" w:cs="Times New Roman"/>
          <w:szCs w:val="28"/>
          <w:lang w:val="en-GB"/>
        </w:rPr>
        <w:t xml:space="preserve"> priority area in the communities’ LED plans</w:t>
      </w:r>
      <w:r w:rsidR="00964E9A" w:rsidRPr="008F5327">
        <w:rPr>
          <w:rFonts w:ascii="Times New Roman" w:hAnsi="Times New Roman" w:cs="Times New Roman"/>
          <w:szCs w:val="28"/>
          <w:lang w:val="en-GB"/>
        </w:rPr>
        <w:t>. It</w:t>
      </w:r>
      <w:r w:rsidRPr="008F5327">
        <w:rPr>
          <w:rFonts w:ascii="Times New Roman" w:hAnsi="Times New Roman" w:cs="Times New Roman"/>
          <w:szCs w:val="28"/>
          <w:lang w:val="en-GB"/>
        </w:rPr>
        <w:t xml:space="preserve"> includes </w:t>
      </w:r>
      <w:r w:rsidR="001D78A8" w:rsidRPr="008F5327">
        <w:rPr>
          <w:rFonts w:ascii="Times New Roman" w:hAnsi="Times New Roman" w:cs="Times New Roman"/>
          <w:szCs w:val="28"/>
          <w:lang w:val="en-GB"/>
        </w:rPr>
        <w:t xml:space="preserve">also </w:t>
      </w:r>
      <w:r w:rsidRPr="008F5327">
        <w:rPr>
          <w:rFonts w:ascii="Times New Roman" w:hAnsi="Times New Roman" w:cs="Times New Roman"/>
          <w:szCs w:val="28"/>
          <w:lang w:val="en-GB"/>
        </w:rPr>
        <w:t>organiz</w:t>
      </w:r>
      <w:r w:rsidR="001D78A8" w:rsidRPr="008F5327">
        <w:rPr>
          <w:rFonts w:ascii="Times New Roman" w:hAnsi="Times New Roman" w:cs="Times New Roman"/>
          <w:szCs w:val="28"/>
          <w:lang w:val="en-GB"/>
        </w:rPr>
        <w:t>ation of</w:t>
      </w:r>
      <w:r w:rsidRPr="008F5327">
        <w:rPr>
          <w:rFonts w:ascii="Times New Roman" w:hAnsi="Times New Roman" w:cs="Times New Roman"/>
          <w:szCs w:val="28"/>
          <w:lang w:val="en-GB"/>
        </w:rPr>
        <w:t xml:space="preserve"> festivals and other </w:t>
      </w:r>
      <w:r w:rsidR="00964E9A" w:rsidRPr="008F5327">
        <w:rPr>
          <w:rFonts w:ascii="Times New Roman" w:hAnsi="Times New Roman" w:cs="Times New Roman"/>
          <w:szCs w:val="28"/>
          <w:lang w:val="en-GB"/>
        </w:rPr>
        <w:t>mass</w:t>
      </w:r>
      <w:r w:rsidRPr="008F5327">
        <w:rPr>
          <w:rFonts w:ascii="Times New Roman" w:hAnsi="Times New Roman" w:cs="Times New Roman"/>
          <w:szCs w:val="28"/>
          <w:lang w:val="en-GB"/>
        </w:rPr>
        <w:t xml:space="preserve"> events. Th</w:t>
      </w:r>
      <w:r w:rsidR="00964E9A" w:rsidRPr="008F5327">
        <w:rPr>
          <w:rFonts w:ascii="Times New Roman" w:hAnsi="Times New Roman" w:cs="Times New Roman"/>
          <w:szCs w:val="28"/>
          <w:lang w:val="en-GB"/>
        </w:rPr>
        <w:t xml:space="preserve">ese </w:t>
      </w:r>
      <w:r w:rsidRPr="008F5327">
        <w:rPr>
          <w:rFonts w:ascii="Times New Roman" w:hAnsi="Times New Roman" w:cs="Times New Roman"/>
          <w:szCs w:val="28"/>
          <w:lang w:val="en-GB"/>
        </w:rPr>
        <w:t xml:space="preserve">have also been </w:t>
      </w:r>
      <w:r w:rsidR="00D07E9F" w:rsidRPr="008F5327">
        <w:rPr>
          <w:rFonts w:ascii="Times New Roman" w:hAnsi="Times New Roman" w:cs="Times New Roman"/>
          <w:szCs w:val="28"/>
          <w:lang w:val="en-GB"/>
        </w:rPr>
        <w:t>cancelled</w:t>
      </w:r>
      <w:r w:rsidRPr="008F5327">
        <w:rPr>
          <w:rFonts w:ascii="Times New Roman" w:hAnsi="Times New Roman" w:cs="Times New Roman"/>
          <w:szCs w:val="28"/>
          <w:lang w:val="en-GB"/>
        </w:rPr>
        <w:t xml:space="preserve"> due to COVID-19 and will be implemented next year.</w:t>
      </w:r>
      <w:r w:rsidR="00AE69E4" w:rsidRPr="008F5327">
        <w:rPr>
          <w:rFonts w:ascii="Times New Roman" w:hAnsi="Times New Roman" w:cs="Times New Roman"/>
          <w:szCs w:val="28"/>
          <w:lang w:val="en-GB"/>
        </w:rPr>
        <w:t xml:space="preserve"> </w:t>
      </w:r>
    </w:p>
    <w:p w14:paraId="3EFEB4A2" w14:textId="1D3524CA" w:rsidR="00AE69E4" w:rsidRPr="008F5327" w:rsidRDefault="00E13914" w:rsidP="00AE69E4">
      <w:pPr>
        <w:spacing w:before="240"/>
        <w:jc w:val="both"/>
        <w:rPr>
          <w:rFonts w:ascii="Times New Roman" w:hAnsi="Times New Roman" w:cs="Times New Roman"/>
          <w:szCs w:val="28"/>
          <w:lang w:val="en-GB"/>
        </w:rPr>
      </w:pPr>
      <w:r w:rsidRPr="008F5327">
        <w:rPr>
          <w:rFonts w:ascii="Times New Roman" w:hAnsi="Times New Roman" w:cs="Times New Roman"/>
          <w:szCs w:val="28"/>
          <w:lang w:val="en-GB"/>
        </w:rPr>
        <w:t xml:space="preserve">Vayk community’s LED officer mentioned, “In </w:t>
      </w:r>
      <w:r w:rsidR="00D12AEA" w:rsidRPr="008F5327">
        <w:rPr>
          <w:rFonts w:ascii="Times New Roman" w:hAnsi="Times New Roman" w:cs="Times New Roman"/>
          <w:szCs w:val="28"/>
          <w:lang w:val="en-GB"/>
        </w:rPr>
        <w:t xml:space="preserve">the </w:t>
      </w:r>
      <w:r w:rsidRPr="008F5327">
        <w:rPr>
          <w:rFonts w:ascii="Times New Roman" w:hAnsi="Times New Roman" w:cs="Times New Roman"/>
          <w:szCs w:val="28"/>
          <w:lang w:val="en-GB"/>
        </w:rPr>
        <w:t xml:space="preserve">current situation of the pandemic, it is not possible to predict future steps. All </w:t>
      </w:r>
      <w:r w:rsidR="00A93D31" w:rsidRPr="008F5327">
        <w:rPr>
          <w:rFonts w:ascii="Times New Roman" w:hAnsi="Times New Roman" w:cs="Times New Roman"/>
          <w:szCs w:val="28"/>
          <w:lang w:val="en-GB"/>
        </w:rPr>
        <w:t>face-to-face</w:t>
      </w:r>
      <w:r w:rsidRPr="008F5327">
        <w:rPr>
          <w:rFonts w:ascii="Times New Roman" w:hAnsi="Times New Roman" w:cs="Times New Roman"/>
          <w:szCs w:val="28"/>
          <w:lang w:val="en-GB"/>
        </w:rPr>
        <w:t xml:space="preserve"> meetings </w:t>
      </w:r>
      <w:r w:rsidR="00A93D31" w:rsidRPr="008F5327">
        <w:rPr>
          <w:rFonts w:ascii="Times New Roman" w:hAnsi="Times New Roman" w:cs="Times New Roman"/>
          <w:szCs w:val="28"/>
          <w:lang w:val="en-GB"/>
        </w:rPr>
        <w:t>with possible</w:t>
      </w:r>
      <w:r w:rsidRPr="008F5327">
        <w:rPr>
          <w:rFonts w:ascii="Times New Roman" w:hAnsi="Times New Roman" w:cs="Times New Roman"/>
          <w:szCs w:val="28"/>
          <w:lang w:val="en-GB"/>
        </w:rPr>
        <w:t xml:space="preserve"> investors have been </w:t>
      </w:r>
      <w:r w:rsidR="00D07E9F" w:rsidRPr="008F5327">
        <w:rPr>
          <w:rFonts w:ascii="Times New Roman" w:hAnsi="Times New Roman" w:cs="Times New Roman"/>
          <w:szCs w:val="28"/>
          <w:lang w:val="en-GB"/>
        </w:rPr>
        <w:t>cancelled</w:t>
      </w:r>
      <w:r w:rsidRPr="008F5327">
        <w:rPr>
          <w:rFonts w:ascii="Times New Roman" w:hAnsi="Times New Roman" w:cs="Times New Roman"/>
          <w:szCs w:val="28"/>
          <w:lang w:val="en-GB"/>
        </w:rPr>
        <w:t xml:space="preserve">. Raising funds has become even more difficult. </w:t>
      </w:r>
      <w:r w:rsidR="00BE3E48" w:rsidRPr="008F5327">
        <w:rPr>
          <w:rFonts w:ascii="Times New Roman" w:hAnsi="Times New Roman" w:cs="Times New Roman"/>
          <w:szCs w:val="28"/>
          <w:lang w:val="en-GB"/>
        </w:rPr>
        <w:t>However,</w:t>
      </w:r>
      <w:r w:rsidR="00AF68AC" w:rsidRPr="008F5327">
        <w:rPr>
          <w:rFonts w:ascii="Times New Roman" w:hAnsi="Times New Roman" w:cs="Times New Roman"/>
          <w:szCs w:val="28"/>
          <w:lang w:val="en-GB"/>
        </w:rPr>
        <w:t xml:space="preserve"> I do</w:t>
      </w:r>
      <w:r w:rsidR="00DD2E5D" w:rsidRPr="008F5327">
        <w:rPr>
          <w:rFonts w:ascii="Times New Roman" w:hAnsi="Times New Roman" w:cs="Times New Roman"/>
          <w:szCs w:val="28"/>
          <w:lang w:val="en-GB"/>
        </w:rPr>
        <w:t xml:space="preserve"> </w:t>
      </w:r>
      <w:r w:rsidR="00AF68AC" w:rsidRPr="008F5327">
        <w:rPr>
          <w:rFonts w:ascii="Times New Roman" w:hAnsi="Times New Roman" w:cs="Times New Roman"/>
          <w:szCs w:val="28"/>
          <w:lang w:val="en-GB"/>
        </w:rPr>
        <w:t>n</w:t>
      </w:r>
      <w:r w:rsidR="00DD2E5D" w:rsidRPr="008F5327">
        <w:rPr>
          <w:rFonts w:ascii="Times New Roman" w:hAnsi="Times New Roman" w:cs="Times New Roman"/>
          <w:szCs w:val="28"/>
          <w:lang w:val="en-GB"/>
        </w:rPr>
        <w:t>o</w:t>
      </w:r>
      <w:r w:rsidR="00AF68AC" w:rsidRPr="008F5327">
        <w:rPr>
          <w:rFonts w:ascii="Times New Roman" w:hAnsi="Times New Roman" w:cs="Times New Roman"/>
          <w:szCs w:val="28"/>
          <w:lang w:val="en-GB"/>
        </w:rPr>
        <w:t>t stop looking for new sources of investments.”</w:t>
      </w:r>
    </w:p>
    <w:p w14:paraId="4C64800B" w14:textId="6EDC7EA7" w:rsidR="00AE69E4" w:rsidRPr="008F5327" w:rsidRDefault="00AF68AC" w:rsidP="00AE69E4">
      <w:pPr>
        <w:spacing w:before="240"/>
        <w:jc w:val="both"/>
        <w:rPr>
          <w:rFonts w:ascii="Times New Roman" w:hAnsi="Times New Roman" w:cs="Times New Roman"/>
          <w:szCs w:val="28"/>
          <w:lang w:val="en-GB"/>
        </w:rPr>
      </w:pPr>
      <w:r w:rsidRPr="008F5327">
        <w:rPr>
          <w:rFonts w:ascii="Times New Roman" w:hAnsi="Times New Roman" w:cs="Times New Roman"/>
          <w:szCs w:val="28"/>
          <w:lang w:val="en-GB"/>
        </w:rPr>
        <w:t xml:space="preserve">On the whole, the LED officers mentioned that the </w:t>
      </w:r>
      <w:r w:rsidR="00DD2E5D" w:rsidRPr="008F5327">
        <w:rPr>
          <w:rFonts w:ascii="Times New Roman" w:hAnsi="Times New Roman" w:cs="Times New Roman"/>
          <w:szCs w:val="28"/>
          <w:lang w:val="en-GB"/>
        </w:rPr>
        <w:t>2</w:t>
      </w:r>
      <w:r w:rsidR="00DD2E5D" w:rsidRPr="008F5327">
        <w:rPr>
          <w:rFonts w:ascii="Times New Roman" w:hAnsi="Times New Roman" w:cs="Times New Roman"/>
          <w:szCs w:val="28"/>
          <w:vertAlign w:val="superscript"/>
          <w:lang w:val="en-GB"/>
        </w:rPr>
        <w:t>nd</w:t>
      </w:r>
      <w:r w:rsidR="00DD2E5D" w:rsidRPr="008F5327">
        <w:rPr>
          <w:rFonts w:ascii="Times New Roman" w:hAnsi="Times New Roman" w:cs="Times New Roman"/>
          <w:szCs w:val="28"/>
          <w:lang w:val="en-GB"/>
        </w:rPr>
        <w:t xml:space="preserve"> semester of this year</w:t>
      </w:r>
      <w:r w:rsidRPr="008F5327">
        <w:rPr>
          <w:rFonts w:ascii="Times New Roman" w:hAnsi="Times New Roman" w:cs="Times New Roman"/>
          <w:szCs w:val="28"/>
          <w:lang w:val="en-GB"/>
        </w:rPr>
        <w:t xml:space="preserve"> will be intensive </w:t>
      </w:r>
      <w:r w:rsidR="006A1A87" w:rsidRPr="008F5327">
        <w:rPr>
          <w:rFonts w:ascii="Times New Roman" w:hAnsi="Times New Roman" w:cs="Times New Roman"/>
          <w:szCs w:val="28"/>
          <w:lang w:val="en-GB"/>
        </w:rPr>
        <w:t>and</w:t>
      </w:r>
      <w:r w:rsidRPr="008F5327">
        <w:rPr>
          <w:rFonts w:ascii="Times New Roman" w:hAnsi="Times New Roman" w:cs="Times New Roman"/>
          <w:szCs w:val="28"/>
          <w:lang w:val="en-GB"/>
        </w:rPr>
        <w:t xml:space="preserve"> there is a positive prospect of full implementation of the plans.</w:t>
      </w:r>
    </w:p>
    <w:p w14:paraId="469113FE" w14:textId="0A819A84" w:rsidR="00AE69E4" w:rsidRPr="008F5327" w:rsidRDefault="00AE69E4" w:rsidP="00AE69E4">
      <w:pPr>
        <w:pStyle w:val="Heading2"/>
        <w:rPr>
          <w:rFonts w:ascii="Times New Roman" w:hAnsi="Times New Roman" w:cs="Times New Roman"/>
          <w:lang w:val="en-GB"/>
        </w:rPr>
      </w:pPr>
      <w:bookmarkStart w:id="12" w:name="_Toc54018489"/>
      <w:r w:rsidRPr="008F5327">
        <w:rPr>
          <w:rFonts w:ascii="Times New Roman" w:hAnsi="Times New Roman" w:cs="Times New Roman"/>
          <w:lang w:val="en-GB"/>
        </w:rPr>
        <w:t>2</w:t>
      </w:r>
      <w:r w:rsidR="00437F2B">
        <w:rPr>
          <w:rFonts w:ascii="MS Mincho" w:eastAsia="MS Mincho" w:hAnsi="MS Mincho" w:cs="MS Mincho" w:hint="eastAsia"/>
          <w:lang w:val="en-GB"/>
        </w:rPr>
        <w:t>.</w:t>
      </w:r>
      <w:r w:rsidRPr="008F5327">
        <w:rPr>
          <w:rFonts w:ascii="Times New Roman" w:hAnsi="Times New Roman" w:cs="Times New Roman"/>
          <w:lang w:val="en-GB"/>
        </w:rPr>
        <w:t>4</w:t>
      </w:r>
      <w:r w:rsidR="00437F2B">
        <w:rPr>
          <w:rFonts w:ascii="MS Mincho" w:eastAsia="MS Mincho" w:hAnsi="MS Mincho" w:cs="MS Mincho" w:hint="eastAsia"/>
          <w:lang w:val="en-GB"/>
        </w:rPr>
        <w:t>.</w:t>
      </w:r>
      <w:r w:rsidRPr="008F5327">
        <w:rPr>
          <w:rFonts w:ascii="Times New Roman" w:hAnsi="Times New Roman" w:cs="Times New Roman"/>
          <w:lang w:val="en-GB"/>
        </w:rPr>
        <w:t xml:space="preserve"> </w:t>
      </w:r>
      <w:r w:rsidR="00AF68AC" w:rsidRPr="008F5327">
        <w:rPr>
          <w:rFonts w:ascii="Times New Roman" w:hAnsi="Times New Roman" w:cs="Times New Roman"/>
          <w:lang w:val="en-GB"/>
        </w:rPr>
        <w:t xml:space="preserve">Useful Skills and Knowledge </w:t>
      </w:r>
      <w:r w:rsidR="006A1A87" w:rsidRPr="008F5327">
        <w:rPr>
          <w:rFonts w:ascii="Times New Roman" w:hAnsi="Times New Roman" w:cs="Times New Roman"/>
          <w:lang w:val="en-GB"/>
        </w:rPr>
        <w:t xml:space="preserve">that </w:t>
      </w:r>
      <w:r w:rsidR="0026129E" w:rsidRPr="008F5327">
        <w:rPr>
          <w:rFonts w:ascii="Times New Roman" w:hAnsi="Times New Roman" w:cs="Times New Roman"/>
          <w:lang w:val="en-GB"/>
        </w:rPr>
        <w:t>Municipalities</w:t>
      </w:r>
      <w:r w:rsidR="00AF68AC" w:rsidRPr="008F5327">
        <w:rPr>
          <w:rFonts w:ascii="Times New Roman" w:hAnsi="Times New Roman" w:cs="Times New Roman"/>
          <w:lang w:val="en-GB"/>
        </w:rPr>
        <w:t xml:space="preserve"> Gained during the </w:t>
      </w:r>
      <w:r w:rsidR="00414822" w:rsidRPr="008F5327">
        <w:rPr>
          <w:rFonts w:ascii="Times New Roman" w:hAnsi="Times New Roman" w:cs="Times New Roman"/>
          <w:lang w:val="en-GB"/>
        </w:rPr>
        <w:t>Project</w:t>
      </w:r>
      <w:bookmarkEnd w:id="12"/>
    </w:p>
    <w:p w14:paraId="46B8C3A0" w14:textId="4345F812" w:rsidR="00AE69E4" w:rsidRPr="008F5327" w:rsidRDefault="00AF68AC" w:rsidP="00AE69E4">
      <w:pPr>
        <w:spacing w:before="240"/>
        <w:jc w:val="both"/>
        <w:rPr>
          <w:rFonts w:ascii="Times New Roman" w:hAnsi="Times New Roman" w:cs="Times New Roman"/>
          <w:szCs w:val="28"/>
          <w:lang w:val="en-GB"/>
        </w:rPr>
      </w:pPr>
      <w:r w:rsidRPr="008F5327">
        <w:rPr>
          <w:rFonts w:ascii="Times New Roman" w:hAnsi="Times New Roman" w:cs="Times New Roman"/>
          <w:szCs w:val="28"/>
          <w:lang w:val="en-GB"/>
        </w:rPr>
        <w:t xml:space="preserve">Among useful knowledge and </w:t>
      </w:r>
      <w:r w:rsidR="00D07E9F" w:rsidRPr="008F5327">
        <w:rPr>
          <w:rFonts w:ascii="Times New Roman" w:hAnsi="Times New Roman" w:cs="Times New Roman"/>
          <w:szCs w:val="28"/>
          <w:lang w:val="en-GB"/>
        </w:rPr>
        <w:t>skills</w:t>
      </w:r>
      <w:r w:rsidR="006A1A87" w:rsidRPr="008F5327">
        <w:rPr>
          <w:rFonts w:ascii="Times New Roman" w:hAnsi="Times New Roman" w:cs="Times New Roman"/>
          <w:szCs w:val="28"/>
          <w:lang w:val="en-GB"/>
        </w:rPr>
        <w:t xml:space="preserve"> that</w:t>
      </w:r>
      <w:r w:rsidRPr="008F5327">
        <w:rPr>
          <w:rFonts w:ascii="Times New Roman" w:hAnsi="Times New Roman" w:cs="Times New Roman"/>
          <w:szCs w:val="28"/>
          <w:lang w:val="en-GB"/>
        </w:rPr>
        <w:t xml:space="preserve"> the</w:t>
      </w:r>
      <w:r w:rsidR="00D12AEA" w:rsidRPr="008F5327">
        <w:rPr>
          <w:rFonts w:ascii="Times New Roman" w:hAnsi="Times New Roman" w:cs="Times New Roman"/>
          <w:szCs w:val="28"/>
          <w:lang w:val="en-GB"/>
        </w:rPr>
        <w:t xml:space="preserve"> M4EG Signatories</w:t>
      </w:r>
      <w:r w:rsidRPr="008F5327">
        <w:rPr>
          <w:rFonts w:ascii="Times New Roman" w:hAnsi="Times New Roman" w:cs="Times New Roman"/>
          <w:szCs w:val="28"/>
          <w:lang w:val="en-GB"/>
        </w:rPr>
        <w:t xml:space="preserve"> gained thanks to participation in M4EG </w:t>
      </w:r>
      <w:r w:rsidR="00414822" w:rsidRPr="008F5327">
        <w:rPr>
          <w:rFonts w:ascii="Times New Roman" w:hAnsi="Times New Roman" w:cs="Times New Roman"/>
          <w:szCs w:val="28"/>
          <w:lang w:val="en-GB"/>
        </w:rPr>
        <w:t>Project</w:t>
      </w:r>
      <w:r w:rsidRPr="008F5327">
        <w:rPr>
          <w:rFonts w:ascii="Times New Roman" w:hAnsi="Times New Roman" w:cs="Times New Roman"/>
          <w:szCs w:val="28"/>
          <w:lang w:val="en-GB"/>
        </w:rPr>
        <w:t xml:space="preserve">, </w:t>
      </w:r>
      <w:r w:rsidR="00D12AEA" w:rsidRPr="008F5327">
        <w:rPr>
          <w:rFonts w:ascii="Times New Roman" w:hAnsi="Times New Roman" w:cs="Times New Roman"/>
          <w:szCs w:val="28"/>
          <w:lang w:val="en-GB"/>
        </w:rPr>
        <w:t>the LEDOs</w:t>
      </w:r>
      <w:r w:rsidRPr="008F5327">
        <w:rPr>
          <w:rFonts w:ascii="Times New Roman" w:hAnsi="Times New Roman" w:cs="Times New Roman"/>
          <w:szCs w:val="28"/>
          <w:lang w:val="en-GB"/>
        </w:rPr>
        <w:t xml:space="preserve"> mention the following that they believe has been the most effective and useful.</w:t>
      </w:r>
    </w:p>
    <w:tbl>
      <w:tblPr>
        <w:tblStyle w:val="TableGrid"/>
        <w:tblW w:w="0" w:type="auto"/>
        <w:tblInd w:w="5" w:type="dxa"/>
        <w:tblLook w:val="04A0" w:firstRow="1" w:lastRow="0" w:firstColumn="1" w:lastColumn="0" w:noHBand="0" w:noVBand="1"/>
      </w:tblPr>
      <w:tblGrid>
        <w:gridCol w:w="8365"/>
        <w:gridCol w:w="985"/>
      </w:tblGrid>
      <w:tr w:rsidR="00AE69E4" w:rsidRPr="008F5327" w14:paraId="006694AC" w14:textId="77777777" w:rsidTr="00785246">
        <w:trPr>
          <w:trHeight w:val="144"/>
        </w:trPr>
        <w:tc>
          <w:tcPr>
            <w:tcW w:w="8365" w:type="dxa"/>
            <w:tcBorders>
              <w:top w:val="nil"/>
              <w:left w:val="nil"/>
              <w:bottom w:val="single" w:sz="4" w:space="0" w:color="auto"/>
              <w:right w:val="nil"/>
            </w:tcBorders>
          </w:tcPr>
          <w:p w14:paraId="3935AE7D" w14:textId="09496B35" w:rsidR="00AE69E4" w:rsidRPr="008F5327" w:rsidRDefault="00AF68AC" w:rsidP="00AF68AC">
            <w:pPr>
              <w:spacing w:line="259" w:lineRule="auto"/>
              <w:jc w:val="both"/>
              <w:rPr>
                <w:rFonts w:ascii="Times New Roman" w:hAnsi="Times New Roman" w:cs="Times New Roman"/>
                <w:b/>
                <w:szCs w:val="28"/>
                <w:lang w:val="en-GB"/>
              </w:rPr>
            </w:pPr>
            <w:r w:rsidRPr="008F5327">
              <w:rPr>
                <w:rFonts w:ascii="Times New Roman" w:hAnsi="Times New Roman" w:cs="Times New Roman"/>
                <w:b/>
                <w:szCs w:val="28"/>
                <w:lang w:val="en-GB"/>
              </w:rPr>
              <w:t>Table</w:t>
            </w:r>
            <w:r w:rsidR="00AE69E4" w:rsidRPr="008F5327">
              <w:rPr>
                <w:rFonts w:ascii="Times New Roman" w:hAnsi="Times New Roman" w:cs="Times New Roman"/>
                <w:b/>
                <w:szCs w:val="28"/>
                <w:lang w:val="en-GB"/>
              </w:rPr>
              <w:t xml:space="preserve"> 1։</w:t>
            </w:r>
            <w:r w:rsidRPr="008F5327">
              <w:rPr>
                <w:rFonts w:ascii="Times New Roman" w:hAnsi="Times New Roman" w:cs="Times New Roman"/>
                <w:b/>
                <w:szCs w:val="28"/>
                <w:lang w:val="en-GB"/>
              </w:rPr>
              <w:t xml:space="preserve">Set of </w:t>
            </w:r>
            <w:r w:rsidR="00D12AEA" w:rsidRPr="008F5327">
              <w:rPr>
                <w:rFonts w:ascii="Times New Roman" w:hAnsi="Times New Roman" w:cs="Times New Roman"/>
                <w:b/>
                <w:szCs w:val="28"/>
                <w:lang w:val="en-GB"/>
              </w:rPr>
              <w:t>Knowledge Gained by the Municipalities</w:t>
            </w:r>
          </w:p>
        </w:tc>
        <w:tc>
          <w:tcPr>
            <w:tcW w:w="985" w:type="dxa"/>
            <w:tcBorders>
              <w:top w:val="nil"/>
              <w:left w:val="nil"/>
              <w:bottom w:val="single" w:sz="4" w:space="0" w:color="auto"/>
              <w:right w:val="nil"/>
            </w:tcBorders>
          </w:tcPr>
          <w:p w14:paraId="5B73B153" w14:textId="77777777" w:rsidR="00AE69E4" w:rsidRPr="008F5327" w:rsidRDefault="00AE69E4" w:rsidP="00AE69E4">
            <w:pPr>
              <w:jc w:val="both"/>
              <w:rPr>
                <w:rFonts w:ascii="Times New Roman" w:hAnsi="Times New Roman" w:cs="Times New Roman"/>
                <w:szCs w:val="28"/>
                <w:lang w:val="en-GB"/>
              </w:rPr>
            </w:pPr>
          </w:p>
        </w:tc>
      </w:tr>
      <w:tr w:rsidR="00AE69E4" w:rsidRPr="008F5327" w14:paraId="7340F6A9" w14:textId="77777777" w:rsidTr="00785246">
        <w:tc>
          <w:tcPr>
            <w:tcW w:w="8365" w:type="dxa"/>
            <w:tcBorders>
              <w:top w:val="single" w:sz="4" w:space="0" w:color="auto"/>
            </w:tcBorders>
          </w:tcPr>
          <w:p w14:paraId="7A6243F3" w14:textId="158FC9E8" w:rsidR="00AE69E4" w:rsidRPr="008F5327" w:rsidRDefault="00AF68AC" w:rsidP="00AF68AC">
            <w:pPr>
              <w:jc w:val="both"/>
              <w:rPr>
                <w:rFonts w:ascii="Times New Roman" w:hAnsi="Times New Roman" w:cs="Times New Roman"/>
                <w:szCs w:val="28"/>
                <w:lang w:val="en-GB"/>
              </w:rPr>
            </w:pPr>
            <w:r w:rsidRPr="008F5327">
              <w:rPr>
                <w:rFonts w:ascii="Times New Roman" w:hAnsi="Times New Roman" w:cs="Times New Roman"/>
                <w:szCs w:val="28"/>
                <w:lang w:val="en-GB"/>
              </w:rPr>
              <w:t xml:space="preserve">Understanding </w:t>
            </w:r>
            <w:r w:rsidR="00ED4501" w:rsidRPr="008F5327">
              <w:rPr>
                <w:rFonts w:ascii="Times New Roman" w:hAnsi="Times New Roman" w:cs="Times New Roman"/>
                <w:szCs w:val="28"/>
                <w:lang w:val="en-GB"/>
              </w:rPr>
              <w:t xml:space="preserve">of </w:t>
            </w:r>
            <w:r w:rsidRPr="008F5327">
              <w:rPr>
                <w:rFonts w:ascii="Times New Roman" w:hAnsi="Times New Roman" w:cs="Times New Roman"/>
                <w:szCs w:val="28"/>
                <w:lang w:val="en-GB"/>
              </w:rPr>
              <w:t>the role of</w:t>
            </w:r>
            <w:r w:rsidR="00BE3E48" w:rsidRPr="008F5327">
              <w:rPr>
                <w:rFonts w:ascii="Times New Roman" w:hAnsi="Times New Roman" w:cs="Times New Roman"/>
                <w:szCs w:val="28"/>
                <w:lang w:val="en-GB"/>
              </w:rPr>
              <w:t xml:space="preserve"> the</w:t>
            </w:r>
            <w:r w:rsidRPr="008F5327">
              <w:rPr>
                <w:rFonts w:ascii="Times New Roman" w:hAnsi="Times New Roman" w:cs="Times New Roman"/>
                <w:szCs w:val="28"/>
                <w:lang w:val="en-GB"/>
              </w:rPr>
              <w:t xml:space="preserve"> municipality with regard to dialog with the </w:t>
            </w:r>
            <w:r w:rsidR="003A355F" w:rsidRPr="008F5327">
              <w:rPr>
                <w:rFonts w:ascii="Times New Roman" w:hAnsi="Times New Roman" w:cs="Times New Roman"/>
                <w:szCs w:val="28"/>
                <w:lang w:val="en-GB"/>
              </w:rPr>
              <w:t>businesses</w:t>
            </w:r>
            <w:r w:rsidR="00AE69E4" w:rsidRPr="008F5327">
              <w:rPr>
                <w:rFonts w:ascii="Times New Roman" w:hAnsi="Times New Roman" w:cs="Times New Roman"/>
                <w:szCs w:val="28"/>
                <w:lang w:val="en-GB"/>
              </w:rPr>
              <w:t xml:space="preserve"> </w:t>
            </w:r>
            <w:r w:rsidRPr="008F5327">
              <w:rPr>
                <w:rFonts w:ascii="Times New Roman" w:hAnsi="Times New Roman" w:cs="Times New Roman"/>
                <w:szCs w:val="28"/>
                <w:lang w:val="en-GB"/>
              </w:rPr>
              <w:t>and economic development</w:t>
            </w:r>
          </w:p>
        </w:tc>
        <w:tc>
          <w:tcPr>
            <w:tcW w:w="985" w:type="dxa"/>
            <w:tcBorders>
              <w:top w:val="single" w:sz="4" w:space="0" w:color="auto"/>
            </w:tcBorders>
          </w:tcPr>
          <w:p w14:paraId="26D5CDB2" w14:textId="77777777" w:rsidR="00AE69E4" w:rsidRPr="008F5327" w:rsidRDefault="00AE69E4" w:rsidP="001D78A8">
            <w:pPr>
              <w:jc w:val="center"/>
              <w:rPr>
                <w:rFonts w:ascii="Times New Roman" w:hAnsi="Times New Roman" w:cs="Times New Roman"/>
                <w:szCs w:val="28"/>
                <w:lang w:val="en-GB"/>
              </w:rPr>
            </w:pPr>
            <w:r w:rsidRPr="008F5327">
              <w:rPr>
                <w:rFonts w:ascii="Times New Roman" w:hAnsi="Times New Roman" w:cs="Times New Roman"/>
                <w:szCs w:val="28"/>
                <w:lang w:val="en-GB"/>
              </w:rPr>
              <w:t>100%</w:t>
            </w:r>
          </w:p>
        </w:tc>
      </w:tr>
      <w:tr w:rsidR="00AE69E4" w:rsidRPr="008F5327" w14:paraId="7C350931" w14:textId="77777777" w:rsidTr="00785246">
        <w:tc>
          <w:tcPr>
            <w:tcW w:w="8365" w:type="dxa"/>
          </w:tcPr>
          <w:p w14:paraId="1E4398CC" w14:textId="6D8780CB" w:rsidR="00AE69E4" w:rsidRPr="008F5327" w:rsidRDefault="00AF68AC" w:rsidP="00ED4501">
            <w:pPr>
              <w:jc w:val="both"/>
              <w:rPr>
                <w:rFonts w:ascii="Times New Roman" w:hAnsi="Times New Roman" w:cs="Times New Roman"/>
                <w:szCs w:val="28"/>
                <w:lang w:val="en-GB"/>
              </w:rPr>
            </w:pPr>
            <w:r w:rsidRPr="008F5327">
              <w:rPr>
                <w:rFonts w:ascii="Times New Roman" w:hAnsi="Times New Roman" w:cs="Times New Roman"/>
                <w:szCs w:val="28"/>
                <w:lang w:val="en-GB"/>
              </w:rPr>
              <w:t xml:space="preserve">Constructive and </w:t>
            </w:r>
            <w:r w:rsidR="00ED4501" w:rsidRPr="008F5327">
              <w:rPr>
                <w:rFonts w:ascii="Times New Roman" w:hAnsi="Times New Roman" w:cs="Times New Roman"/>
                <w:szCs w:val="28"/>
                <w:lang w:val="en-GB"/>
              </w:rPr>
              <w:t>comprehensive</w:t>
            </w:r>
            <w:r w:rsidRPr="008F5327">
              <w:rPr>
                <w:rFonts w:ascii="Times New Roman" w:hAnsi="Times New Roman" w:cs="Times New Roman"/>
                <w:szCs w:val="28"/>
                <w:lang w:val="en-GB"/>
              </w:rPr>
              <w:t xml:space="preserve"> knowledge gained during the elaboration of LED plans </w:t>
            </w:r>
          </w:p>
        </w:tc>
        <w:tc>
          <w:tcPr>
            <w:tcW w:w="985" w:type="dxa"/>
          </w:tcPr>
          <w:p w14:paraId="22499710" w14:textId="77777777" w:rsidR="00AE69E4" w:rsidRPr="008F5327" w:rsidRDefault="00AE69E4" w:rsidP="001D78A8">
            <w:pPr>
              <w:jc w:val="center"/>
              <w:rPr>
                <w:rFonts w:ascii="Times New Roman" w:hAnsi="Times New Roman" w:cs="Times New Roman"/>
                <w:szCs w:val="28"/>
                <w:lang w:val="en-GB"/>
              </w:rPr>
            </w:pPr>
            <w:r w:rsidRPr="008F5327">
              <w:rPr>
                <w:rFonts w:ascii="Times New Roman" w:hAnsi="Times New Roman" w:cs="Times New Roman"/>
                <w:szCs w:val="28"/>
                <w:lang w:val="en-GB"/>
              </w:rPr>
              <w:t>100%</w:t>
            </w:r>
          </w:p>
        </w:tc>
      </w:tr>
      <w:tr w:rsidR="00AE69E4" w:rsidRPr="008F5327" w14:paraId="0B3C197E" w14:textId="77777777" w:rsidTr="00785246">
        <w:tc>
          <w:tcPr>
            <w:tcW w:w="8365" w:type="dxa"/>
          </w:tcPr>
          <w:p w14:paraId="19AE887A" w14:textId="0245445A" w:rsidR="00AE69E4" w:rsidRPr="008F5327" w:rsidRDefault="00AE69E4" w:rsidP="00AF68AC">
            <w:pPr>
              <w:jc w:val="both"/>
              <w:rPr>
                <w:rFonts w:ascii="Times New Roman" w:hAnsi="Times New Roman" w:cs="Times New Roman"/>
                <w:szCs w:val="28"/>
                <w:lang w:val="en-GB"/>
              </w:rPr>
            </w:pPr>
            <w:r w:rsidRPr="008F5327">
              <w:rPr>
                <w:rFonts w:ascii="Times New Roman" w:hAnsi="Times New Roman" w:cs="Times New Roman"/>
                <w:szCs w:val="28"/>
                <w:lang w:val="en-GB"/>
              </w:rPr>
              <w:t xml:space="preserve">SWOT </w:t>
            </w:r>
            <w:r w:rsidR="00AF68AC" w:rsidRPr="008F5327">
              <w:rPr>
                <w:rFonts w:ascii="Times New Roman" w:hAnsi="Times New Roman" w:cs="Times New Roman"/>
                <w:szCs w:val="28"/>
                <w:lang w:val="en-GB"/>
              </w:rPr>
              <w:t>analysis</w:t>
            </w:r>
          </w:p>
        </w:tc>
        <w:tc>
          <w:tcPr>
            <w:tcW w:w="985" w:type="dxa"/>
          </w:tcPr>
          <w:p w14:paraId="57B6648B" w14:textId="77777777" w:rsidR="00AE69E4" w:rsidRPr="008F5327" w:rsidRDefault="00AE69E4" w:rsidP="001D78A8">
            <w:pPr>
              <w:jc w:val="center"/>
              <w:rPr>
                <w:rFonts w:ascii="Times New Roman" w:hAnsi="Times New Roman" w:cs="Times New Roman"/>
                <w:szCs w:val="28"/>
                <w:lang w:val="en-GB"/>
              </w:rPr>
            </w:pPr>
            <w:r w:rsidRPr="008F5327">
              <w:rPr>
                <w:rFonts w:ascii="Times New Roman" w:hAnsi="Times New Roman" w:cs="Times New Roman"/>
                <w:szCs w:val="28"/>
                <w:lang w:val="en-GB"/>
              </w:rPr>
              <w:t>100%</w:t>
            </w:r>
          </w:p>
        </w:tc>
      </w:tr>
      <w:tr w:rsidR="00AE69E4" w:rsidRPr="008F5327" w14:paraId="602B45EF" w14:textId="77777777" w:rsidTr="00785246">
        <w:tc>
          <w:tcPr>
            <w:tcW w:w="8365" w:type="dxa"/>
          </w:tcPr>
          <w:p w14:paraId="1BAAA6F4" w14:textId="560A394B" w:rsidR="00AE69E4" w:rsidRPr="008F5327" w:rsidRDefault="00AF68AC" w:rsidP="00AF68AC">
            <w:pPr>
              <w:jc w:val="both"/>
              <w:rPr>
                <w:rFonts w:ascii="Times New Roman" w:hAnsi="Times New Roman" w:cs="Times New Roman"/>
                <w:szCs w:val="28"/>
                <w:lang w:val="en-GB"/>
              </w:rPr>
            </w:pPr>
            <w:r w:rsidRPr="008F5327">
              <w:rPr>
                <w:rFonts w:ascii="Times New Roman" w:hAnsi="Times New Roman" w:cs="Times New Roman"/>
                <w:szCs w:val="28"/>
                <w:lang w:val="en-GB"/>
              </w:rPr>
              <w:t xml:space="preserve">Knowledge and skills to </w:t>
            </w:r>
            <w:r w:rsidR="00421C59" w:rsidRPr="008F5327">
              <w:rPr>
                <w:rFonts w:ascii="Times New Roman" w:hAnsi="Times New Roman" w:cs="Times New Roman"/>
                <w:szCs w:val="28"/>
                <w:lang w:val="en-GB"/>
              </w:rPr>
              <w:t>develop</w:t>
            </w:r>
            <w:r w:rsidRPr="008F5327">
              <w:rPr>
                <w:rFonts w:ascii="Times New Roman" w:hAnsi="Times New Roman" w:cs="Times New Roman"/>
                <w:szCs w:val="28"/>
                <w:lang w:val="en-GB"/>
              </w:rPr>
              <w:t xml:space="preserve"> competitive grant programs </w:t>
            </w:r>
          </w:p>
        </w:tc>
        <w:tc>
          <w:tcPr>
            <w:tcW w:w="985" w:type="dxa"/>
          </w:tcPr>
          <w:p w14:paraId="7CD3B09C" w14:textId="77777777" w:rsidR="00AE69E4" w:rsidRPr="008F5327" w:rsidRDefault="00AE69E4" w:rsidP="001D78A8">
            <w:pPr>
              <w:jc w:val="center"/>
              <w:rPr>
                <w:rFonts w:ascii="Times New Roman" w:hAnsi="Times New Roman" w:cs="Times New Roman"/>
                <w:szCs w:val="28"/>
                <w:lang w:val="en-GB"/>
              </w:rPr>
            </w:pPr>
            <w:r w:rsidRPr="008F5327">
              <w:rPr>
                <w:rFonts w:ascii="Times New Roman" w:hAnsi="Times New Roman" w:cs="Times New Roman"/>
                <w:szCs w:val="28"/>
                <w:lang w:val="en-GB"/>
              </w:rPr>
              <w:t>93.8%</w:t>
            </w:r>
          </w:p>
        </w:tc>
      </w:tr>
      <w:tr w:rsidR="00AE69E4" w:rsidRPr="008F5327" w14:paraId="43957C43" w14:textId="77777777" w:rsidTr="00785246">
        <w:tc>
          <w:tcPr>
            <w:tcW w:w="8365" w:type="dxa"/>
          </w:tcPr>
          <w:p w14:paraId="7726C600" w14:textId="65C6932E" w:rsidR="00AE69E4" w:rsidRPr="008F5327" w:rsidRDefault="00ED4501" w:rsidP="00ED4501">
            <w:pPr>
              <w:jc w:val="both"/>
              <w:rPr>
                <w:rFonts w:ascii="Times New Roman" w:hAnsi="Times New Roman" w:cs="Times New Roman"/>
                <w:szCs w:val="28"/>
                <w:lang w:val="en-GB"/>
              </w:rPr>
            </w:pPr>
            <w:r w:rsidRPr="008F5327">
              <w:rPr>
                <w:rFonts w:ascii="Times New Roman" w:hAnsi="Times New Roman" w:cs="Times New Roman"/>
                <w:szCs w:val="28"/>
                <w:lang w:val="en-GB"/>
              </w:rPr>
              <w:t>Understanding of SMART approach</w:t>
            </w:r>
          </w:p>
        </w:tc>
        <w:tc>
          <w:tcPr>
            <w:tcW w:w="985" w:type="dxa"/>
          </w:tcPr>
          <w:p w14:paraId="2586E896" w14:textId="77777777" w:rsidR="00AE69E4" w:rsidRPr="008F5327" w:rsidRDefault="00AE69E4" w:rsidP="001D78A8">
            <w:pPr>
              <w:jc w:val="center"/>
              <w:rPr>
                <w:rFonts w:ascii="Times New Roman" w:hAnsi="Times New Roman" w:cs="Times New Roman"/>
                <w:szCs w:val="28"/>
                <w:lang w:val="en-GB"/>
              </w:rPr>
            </w:pPr>
            <w:r w:rsidRPr="008F5327">
              <w:rPr>
                <w:rFonts w:ascii="Times New Roman" w:hAnsi="Times New Roman" w:cs="Times New Roman"/>
                <w:szCs w:val="28"/>
                <w:lang w:val="en-GB"/>
              </w:rPr>
              <w:t>87.5%</w:t>
            </w:r>
          </w:p>
        </w:tc>
      </w:tr>
      <w:tr w:rsidR="00AE69E4" w:rsidRPr="008F5327" w14:paraId="5CB49A7A" w14:textId="77777777" w:rsidTr="00785246">
        <w:tc>
          <w:tcPr>
            <w:tcW w:w="8365" w:type="dxa"/>
          </w:tcPr>
          <w:p w14:paraId="58CCF1E7" w14:textId="7C83AB54" w:rsidR="00AE69E4" w:rsidRPr="008F5327" w:rsidRDefault="00ED4501" w:rsidP="00ED4501">
            <w:pPr>
              <w:jc w:val="both"/>
              <w:rPr>
                <w:rFonts w:ascii="Times New Roman" w:hAnsi="Times New Roman" w:cs="Times New Roman"/>
                <w:szCs w:val="28"/>
                <w:lang w:val="en-GB"/>
              </w:rPr>
            </w:pPr>
            <w:r w:rsidRPr="008F5327">
              <w:rPr>
                <w:rFonts w:ascii="Times New Roman" w:hAnsi="Times New Roman" w:cs="Times New Roman"/>
                <w:szCs w:val="28"/>
                <w:lang w:val="en-GB"/>
              </w:rPr>
              <w:t xml:space="preserve">Business </w:t>
            </w:r>
            <w:r w:rsidR="00A93D31" w:rsidRPr="008F5327">
              <w:rPr>
                <w:rFonts w:ascii="Times New Roman" w:hAnsi="Times New Roman" w:cs="Times New Roman"/>
                <w:szCs w:val="28"/>
                <w:lang w:val="en-GB"/>
              </w:rPr>
              <w:t>assessment</w:t>
            </w:r>
            <w:r w:rsidRPr="008F5327">
              <w:rPr>
                <w:rFonts w:ascii="Times New Roman" w:hAnsi="Times New Roman" w:cs="Times New Roman"/>
                <w:szCs w:val="28"/>
                <w:lang w:val="en-GB"/>
              </w:rPr>
              <w:t xml:space="preserve"> and consultation</w:t>
            </w:r>
          </w:p>
        </w:tc>
        <w:tc>
          <w:tcPr>
            <w:tcW w:w="985" w:type="dxa"/>
          </w:tcPr>
          <w:p w14:paraId="49690368" w14:textId="4AA62A0F" w:rsidR="00AE69E4" w:rsidRPr="008F5327" w:rsidRDefault="00AE69E4" w:rsidP="001D78A8">
            <w:pPr>
              <w:jc w:val="center"/>
              <w:rPr>
                <w:rFonts w:ascii="Times New Roman" w:hAnsi="Times New Roman" w:cs="Times New Roman"/>
                <w:szCs w:val="28"/>
                <w:lang w:val="en-GB"/>
              </w:rPr>
            </w:pPr>
            <w:r w:rsidRPr="008F5327">
              <w:rPr>
                <w:rFonts w:ascii="Times New Roman" w:hAnsi="Times New Roman" w:cs="Times New Roman"/>
                <w:szCs w:val="28"/>
                <w:lang w:val="en-GB"/>
              </w:rPr>
              <w:t>75</w:t>
            </w:r>
            <w:r w:rsidR="001D78A8" w:rsidRPr="008F5327">
              <w:rPr>
                <w:rFonts w:ascii="Times New Roman" w:hAnsi="Times New Roman" w:cs="Times New Roman"/>
                <w:szCs w:val="28"/>
                <w:lang w:val="en-GB"/>
              </w:rPr>
              <w:t>.0</w:t>
            </w:r>
            <w:r w:rsidRPr="008F5327">
              <w:rPr>
                <w:rFonts w:ascii="Times New Roman" w:hAnsi="Times New Roman" w:cs="Times New Roman"/>
                <w:szCs w:val="28"/>
                <w:lang w:val="en-GB"/>
              </w:rPr>
              <w:t>%</w:t>
            </w:r>
          </w:p>
        </w:tc>
      </w:tr>
      <w:tr w:rsidR="00AE69E4" w:rsidRPr="008F5327" w14:paraId="01EC1A71" w14:textId="77777777" w:rsidTr="00785246">
        <w:tc>
          <w:tcPr>
            <w:tcW w:w="8365" w:type="dxa"/>
          </w:tcPr>
          <w:p w14:paraId="1797112A" w14:textId="59BF9BF9" w:rsidR="00AE69E4" w:rsidRPr="008F5327" w:rsidRDefault="00ED4501" w:rsidP="00ED4501">
            <w:pPr>
              <w:jc w:val="both"/>
              <w:rPr>
                <w:rFonts w:ascii="Times New Roman" w:hAnsi="Times New Roman" w:cs="Times New Roman"/>
                <w:szCs w:val="28"/>
                <w:lang w:val="en-GB"/>
              </w:rPr>
            </w:pPr>
            <w:r w:rsidRPr="008F5327">
              <w:rPr>
                <w:rFonts w:ascii="Times New Roman" w:hAnsi="Times New Roman" w:cs="Times New Roman"/>
                <w:szCs w:val="28"/>
                <w:lang w:val="en-GB"/>
              </w:rPr>
              <w:t>Acquisi</w:t>
            </w:r>
            <w:r w:rsidR="00A93D31" w:rsidRPr="008F5327">
              <w:rPr>
                <w:rFonts w:ascii="Times New Roman" w:hAnsi="Times New Roman" w:cs="Times New Roman"/>
                <w:szCs w:val="28"/>
                <w:lang w:val="en-GB"/>
              </w:rPr>
              <w:t>tion of</w:t>
            </w:r>
            <w:r w:rsidRPr="008F5327">
              <w:rPr>
                <w:rFonts w:ascii="Times New Roman" w:hAnsi="Times New Roman" w:cs="Times New Roman"/>
                <w:szCs w:val="28"/>
                <w:lang w:val="en-GB"/>
              </w:rPr>
              <w:t xml:space="preserve"> marketing skills </w:t>
            </w:r>
          </w:p>
        </w:tc>
        <w:tc>
          <w:tcPr>
            <w:tcW w:w="985" w:type="dxa"/>
          </w:tcPr>
          <w:p w14:paraId="197A3FBE" w14:textId="77777777" w:rsidR="00AE69E4" w:rsidRPr="008F5327" w:rsidRDefault="00AE69E4" w:rsidP="001D78A8">
            <w:pPr>
              <w:jc w:val="center"/>
              <w:rPr>
                <w:rFonts w:ascii="Times New Roman" w:hAnsi="Times New Roman" w:cs="Times New Roman"/>
                <w:szCs w:val="28"/>
                <w:lang w:val="en-GB"/>
              </w:rPr>
            </w:pPr>
            <w:r w:rsidRPr="008F5327">
              <w:rPr>
                <w:rFonts w:ascii="Times New Roman" w:hAnsi="Times New Roman" w:cs="Times New Roman"/>
                <w:szCs w:val="28"/>
                <w:lang w:val="en-GB"/>
              </w:rPr>
              <w:t>37.5%</w:t>
            </w:r>
          </w:p>
        </w:tc>
      </w:tr>
      <w:tr w:rsidR="00AE69E4" w:rsidRPr="008F5327" w14:paraId="73EB5DB4" w14:textId="77777777" w:rsidTr="00785246">
        <w:tc>
          <w:tcPr>
            <w:tcW w:w="8365" w:type="dxa"/>
          </w:tcPr>
          <w:p w14:paraId="59BF204A" w14:textId="0E98E65F" w:rsidR="00AE69E4" w:rsidRPr="008F5327" w:rsidRDefault="00ED4501" w:rsidP="00ED4501">
            <w:pPr>
              <w:jc w:val="both"/>
              <w:rPr>
                <w:rFonts w:ascii="Times New Roman" w:hAnsi="Times New Roman" w:cs="Times New Roman"/>
                <w:szCs w:val="28"/>
                <w:lang w:val="en-GB"/>
              </w:rPr>
            </w:pPr>
            <w:r w:rsidRPr="008F5327">
              <w:rPr>
                <w:rFonts w:ascii="Times New Roman" w:hAnsi="Times New Roman" w:cs="Times New Roman"/>
                <w:szCs w:val="28"/>
                <w:lang w:val="en-GB"/>
              </w:rPr>
              <w:t>Resource estimate</w:t>
            </w:r>
          </w:p>
        </w:tc>
        <w:tc>
          <w:tcPr>
            <w:tcW w:w="985" w:type="dxa"/>
          </w:tcPr>
          <w:p w14:paraId="14469C6A" w14:textId="77777777" w:rsidR="00AE69E4" w:rsidRPr="008F5327" w:rsidRDefault="00AE69E4" w:rsidP="001D78A8">
            <w:pPr>
              <w:jc w:val="center"/>
              <w:rPr>
                <w:rFonts w:ascii="Times New Roman" w:hAnsi="Times New Roman" w:cs="Times New Roman"/>
                <w:szCs w:val="28"/>
                <w:lang w:val="en-GB"/>
              </w:rPr>
            </w:pPr>
            <w:r w:rsidRPr="008F5327">
              <w:rPr>
                <w:rFonts w:ascii="Times New Roman" w:hAnsi="Times New Roman" w:cs="Times New Roman"/>
                <w:szCs w:val="28"/>
                <w:lang w:val="en-GB"/>
              </w:rPr>
              <w:t>31.3%</w:t>
            </w:r>
          </w:p>
        </w:tc>
      </w:tr>
      <w:tr w:rsidR="00AE69E4" w:rsidRPr="008F5327" w14:paraId="5C52508B" w14:textId="77777777" w:rsidTr="00785246">
        <w:tc>
          <w:tcPr>
            <w:tcW w:w="8365" w:type="dxa"/>
          </w:tcPr>
          <w:p w14:paraId="2776C25F" w14:textId="24A93028" w:rsidR="00AE69E4" w:rsidRPr="008F5327" w:rsidRDefault="00ED4501" w:rsidP="00ED4501">
            <w:pPr>
              <w:jc w:val="both"/>
              <w:rPr>
                <w:rFonts w:ascii="Times New Roman" w:hAnsi="Times New Roman" w:cs="Times New Roman"/>
                <w:szCs w:val="28"/>
                <w:lang w:val="en-GB"/>
              </w:rPr>
            </w:pPr>
            <w:r w:rsidRPr="008F5327">
              <w:rPr>
                <w:rFonts w:ascii="Times New Roman" w:hAnsi="Times New Roman" w:cs="Times New Roman"/>
                <w:szCs w:val="28"/>
                <w:lang w:val="en-GB"/>
              </w:rPr>
              <w:t xml:space="preserve">Understanding of logic and importance of M4EG </w:t>
            </w:r>
            <w:r w:rsidR="00BC4A8F" w:rsidRPr="008F5327">
              <w:rPr>
                <w:rFonts w:ascii="Times New Roman" w:hAnsi="Times New Roman" w:cs="Times New Roman"/>
                <w:szCs w:val="28"/>
                <w:lang w:val="en-GB"/>
              </w:rPr>
              <w:t>pillars</w:t>
            </w:r>
          </w:p>
        </w:tc>
        <w:tc>
          <w:tcPr>
            <w:tcW w:w="985" w:type="dxa"/>
          </w:tcPr>
          <w:p w14:paraId="120B7348" w14:textId="77777777" w:rsidR="00AE69E4" w:rsidRPr="008F5327" w:rsidRDefault="00AE69E4" w:rsidP="001D78A8">
            <w:pPr>
              <w:jc w:val="center"/>
              <w:rPr>
                <w:rFonts w:ascii="Times New Roman" w:hAnsi="Times New Roman" w:cs="Times New Roman"/>
                <w:szCs w:val="28"/>
                <w:lang w:val="en-GB"/>
              </w:rPr>
            </w:pPr>
            <w:r w:rsidRPr="008F5327">
              <w:rPr>
                <w:rFonts w:ascii="Times New Roman" w:hAnsi="Times New Roman" w:cs="Times New Roman"/>
                <w:szCs w:val="28"/>
                <w:lang w:val="en-GB"/>
              </w:rPr>
              <w:t>31.3%</w:t>
            </w:r>
          </w:p>
        </w:tc>
      </w:tr>
      <w:tr w:rsidR="00AE69E4" w:rsidRPr="008F5327" w14:paraId="1F52F302" w14:textId="77777777" w:rsidTr="00785246">
        <w:tc>
          <w:tcPr>
            <w:tcW w:w="8365" w:type="dxa"/>
          </w:tcPr>
          <w:p w14:paraId="5CE8D7F6" w14:textId="5A5529E2" w:rsidR="00AE69E4" w:rsidRPr="008F5327" w:rsidRDefault="00ED4501" w:rsidP="00AE69E4">
            <w:pPr>
              <w:jc w:val="both"/>
              <w:rPr>
                <w:rFonts w:ascii="Times New Roman" w:hAnsi="Times New Roman" w:cs="Times New Roman"/>
                <w:szCs w:val="28"/>
                <w:lang w:val="en-GB"/>
              </w:rPr>
            </w:pPr>
            <w:r w:rsidRPr="008F5327">
              <w:rPr>
                <w:rFonts w:ascii="Times New Roman" w:hAnsi="Times New Roman" w:cs="Times New Roman"/>
                <w:szCs w:val="28"/>
                <w:lang w:val="en-GB"/>
              </w:rPr>
              <w:t>Risk planning</w:t>
            </w:r>
          </w:p>
        </w:tc>
        <w:tc>
          <w:tcPr>
            <w:tcW w:w="985" w:type="dxa"/>
          </w:tcPr>
          <w:p w14:paraId="6BB1CEAF" w14:textId="77777777" w:rsidR="00AE69E4" w:rsidRPr="008F5327" w:rsidRDefault="00AE69E4" w:rsidP="001D78A8">
            <w:pPr>
              <w:jc w:val="center"/>
              <w:rPr>
                <w:rFonts w:ascii="Times New Roman" w:hAnsi="Times New Roman" w:cs="Times New Roman"/>
                <w:szCs w:val="28"/>
                <w:lang w:val="en-GB"/>
              </w:rPr>
            </w:pPr>
            <w:r w:rsidRPr="008F5327">
              <w:rPr>
                <w:rFonts w:ascii="Times New Roman" w:hAnsi="Times New Roman" w:cs="Times New Roman"/>
                <w:szCs w:val="28"/>
                <w:lang w:val="en-GB"/>
              </w:rPr>
              <w:t>31.3%</w:t>
            </w:r>
          </w:p>
        </w:tc>
      </w:tr>
    </w:tbl>
    <w:p w14:paraId="381F04D4" w14:textId="58D7E456" w:rsidR="00785246" w:rsidRPr="008F5327" w:rsidRDefault="004A2744" w:rsidP="00785246">
      <w:pPr>
        <w:spacing w:before="240"/>
        <w:jc w:val="both"/>
        <w:rPr>
          <w:rFonts w:ascii="Times New Roman" w:hAnsi="Times New Roman" w:cs="Times New Roman"/>
          <w:szCs w:val="28"/>
          <w:lang w:val="en-GB"/>
        </w:rPr>
      </w:pPr>
      <w:r w:rsidRPr="008F5327">
        <w:rPr>
          <w:rFonts w:ascii="Times New Roman" w:hAnsi="Times New Roman" w:cs="Times New Roman"/>
          <w:szCs w:val="28"/>
          <w:lang w:val="en-GB"/>
        </w:rPr>
        <w:t xml:space="preserve">The </w:t>
      </w:r>
      <w:r w:rsidR="002A3EA0" w:rsidRPr="008F5327">
        <w:rPr>
          <w:rFonts w:ascii="Times New Roman" w:hAnsi="Times New Roman" w:cs="Times New Roman"/>
          <w:szCs w:val="28"/>
          <w:lang w:val="en-GB"/>
        </w:rPr>
        <w:t>assessment of</w:t>
      </w:r>
      <w:r w:rsidR="00D12AEA" w:rsidRPr="008F5327">
        <w:rPr>
          <w:rFonts w:ascii="Times New Roman" w:hAnsi="Times New Roman" w:cs="Times New Roman"/>
          <w:szCs w:val="28"/>
          <w:lang w:val="en-GB"/>
        </w:rPr>
        <w:t xml:space="preserve"> the competences of LEDOs</w:t>
      </w:r>
      <w:r w:rsidR="002A3EA0" w:rsidRPr="008F5327">
        <w:rPr>
          <w:rFonts w:ascii="Times New Roman" w:hAnsi="Times New Roman" w:cs="Times New Roman"/>
          <w:szCs w:val="28"/>
          <w:lang w:val="en-GB"/>
        </w:rPr>
        <w:t xml:space="preserve"> (the baseline was done in 2017) </w:t>
      </w:r>
      <w:r w:rsidR="00785246" w:rsidRPr="008F5327">
        <w:rPr>
          <w:rFonts w:ascii="Times New Roman" w:hAnsi="Times New Roman" w:cs="Times New Roman"/>
          <w:szCs w:val="28"/>
          <w:lang w:val="en-GB"/>
        </w:rPr>
        <w:t>showed</w:t>
      </w:r>
      <w:r w:rsidR="002A3EA0" w:rsidRPr="008F5327">
        <w:rPr>
          <w:rFonts w:ascii="Times New Roman" w:hAnsi="Times New Roman" w:cs="Times New Roman"/>
          <w:szCs w:val="28"/>
          <w:lang w:val="en-GB"/>
        </w:rPr>
        <w:t xml:space="preserve"> notable progress in competence level. O</w:t>
      </w:r>
      <w:r w:rsidR="00785246" w:rsidRPr="008F5327">
        <w:rPr>
          <w:rFonts w:ascii="Times New Roman" w:hAnsi="Times New Roman" w:cs="Times New Roman"/>
          <w:szCs w:val="28"/>
          <w:lang w:val="en-GB"/>
        </w:rPr>
        <w:t>n average the general score recorded 20.3% growth increasing from 3.29 to 3.96</w:t>
      </w:r>
      <w:r w:rsidR="004B473F" w:rsidRPr="008F5327">
        <w:rPr>
          <w:rFonts w:ascii="Times New Roman" w:hAnsi="Times New Roman" w:cs="Times New Roman"/>
          <w:szCs w:val="28"/>
          <w:lang w:val="en-GB"/>
        </w:rPr>
        <w:t xml:space="preserve"> (maximum score 5)</w:t>
      </w:r>
      <w:r w:rsidR="00785246" w:rsidRPr="008F5327">
        <w:rPr>
          <w:rFonts w:ascii="Times New Roman" w:hAnsi="Times New Roman" w:cs="Times New Roman"/>
          <w:szCs w:val="28"/>
          <w:lang w:val="en-GB"/>
        </w:rPr>
        <w:t xml:space="preserve">. </w:t>
      </w:r>
      <w:r w:rsidR="002A3EA0" w:rsidRPr="008F5327">
        <w:rPr>
          <w:rFonts w:ascii="Times New Roman" w:hAnsi="Times New Roman" w:cs="Times New Roman"/>
          <w:szCs w:val="28"/>
          <w:lang w:val="en-GB"/>
        </w:rPr>
        <w:t>T</w:t>
      </w:r>
      <w:r w:rsidR="00785246" w:rsidRPr="008F5327">
        <w:rPr>
          <w:rFonts w:ascii="Times New Roman" w:hAnsi="Times New Roman" w:cs="Times New Roman"/>
          <w:szCs w:val="28"/>
          <w:lang w:val="en-GB"/>
        </w:rPr>
        <w:t>he top five of the 30 competences that recorded the highest progress were the ability to develop a project financial scheme (increased by 41.5%), identification of information needs and sources of information on LED (increased by 38%), development of monitoring indicators and monitoring procedure for an action plan (increased by 37.5%), formulation of a vision and key objectives, for LED (increased by 37%), and Project cycle management (increased by 34.3%).</w:t>
      </w:r>
      <w:r w:rsidR="002A3EA0" w:rsidRPr="008F5327">
        <w:rPr>
          <w:rFonts w:ascii="Times New Roman" w:hAnsi="Times New Roman" w:cs="Times New Roman"/>
          <w:szCs w:val="28"/>
          <w:lang w:val="en-GB"/>
        </w:rPr>
        <w:t xml:space="preserve"> Chart 1 pictures ten competence areas which recorded the highest progress. The results of assessment of all competences are provided in Annex 3. </w:t>
      </w:r>
    </w:p>
    <w:p w14:paraId="44473721" w14:textId="77777777" w:rsidR="002A3EA0" w:rsidRPr="008F5327" w:rsidRDefault="002A3EA0" w:rsidP="00785246">
      <w:pPr>
        <w:spacing w:before="240"/>
        <w:jc w:val="both"/>
        <w:rPr>
          <w:rFonts w:ascii="Times New Roman" w:hAnsi="Times New Roman" w:cs="Times New Roman"/>
          <w:szCs w:val="28"/>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785246" w:rsidRPr="008F5327" w14:paraId="0B7E74BC" w14:textId="77777777" w:rsidTr="00801D8D">
        <w:tc>
          <w:tcPr>
            <w:tcW w:w="9360" w:type="dxa"/>
          </w:tcPr>
          <w:p w14:paraId="19090E83" w14:textId="77777777" w:rsidR="00785246" w:rsidRPr="008F5327" w:rsidRDefault="00785246" w:rsidP="00801D8D">
            <w:pPr>
              <w:jc w:val="both"/>
              <w:rPr>
                <w:rFonts w:ascii="Times New Roman" w:hAnsi="Times New Roman" w:cs="Times New Roman"/>
                <w:b/>
                <w:lang w:val="hy-AM"/>
              </w:rPr>
            </w:pPr>
            <w:r w:rsidRPr="008F5327">
              <w:rPr>
                <w:rFonts w:ascii="Times New Roman" w:hAnsi="Times New Roman" w:cs="Times New Roman"/>
                <w:b/>
              </w:rPr>
              <w:lastRenderedPageBreak/>
              <w:t>Chart</w:t>
            </w:r>
            <w:r w:rsidRPr="008F5327">
              <w:rPr>
                <w:rFonts w:ascii="Times New Roman" w:hAnsi="Times New Roman" w:cs="Times New Roman"/>
                <w:b/>
                <w:lang w:val="hy-AM"/>
              </w:rPr>
              <w:t xml:space="preserve"> 1։ </w:t>
            </w:r>
            <w:r w:rsidRPr="008F5327">
              <w:rPr>
                <w:rFonts w:ascii="Times New Roman" w:hAnsi="Times New Roman" w:cs="Times New Roman"/>
                <w:b/>
              </w:rPr>
              <w:t>Individual assessment results of 10 competences of LED officers with the highest progress, 2017-2020</w:t>
            </w:r>
          </w:p>
        </w:tc>
      </w:tr>
      <w:tr w:rsidR="00785246" w:rsidRPr="008F5327" w14:paraId="794C861D" w14:textId="77777777" w:rsidTr="00801D8D">
        <w:tc>
          <w:tcPr>
            <w:tcW w:w="9360" w:type="dxa"/>
          </w:tcPr>
          <w:p w14:paraId="0D510C2B" w14:textId="77777777" w:rsidR="00785246" w:rsidRPr="008F5327" w:rsidRDefault="00785246" w:rsidP="00801D8D">
            <w:pPr>
              <w:jc w:val="both"/>
              <w:rPr>
                <w:rFonts w:ascii="Times New Roman" w:hAnsi="Times New Roman" w:cs="Times New Roman"/>
                <w:lang w:val="hy-AM"/>
              </w:rPr>
            </w:pPr>
            <w:r w:rsidRPr="008F5327">
              <w:rPr>
                <w:rFonts w:ascii="Times New Roman" w:hAnsi="Times New Roman" w:cs="Times New Roman"/>
                <w:noProof/>
              </w:rPr>
              <w:drawing>
                <wp:inline distT="0" distB="0" distL="0" distR="0" wp14:anchorId="5A0AEFBE" wp14:editId="709C35E5">
                  <wp:extent cx="5910580" cy="405765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785246" w:rsidRPr="008F5327" w14:paraId="6A1E268B" w14:textId="77777777" w:rsidTr="00801D8D">
        <w:trPr>
          <w:trHeight w:val="630"/>
        </w:trPr>
        <w:tc>
          <w:tcPr>
            <w:tcW w:w="9360" w:type="dxa"/>
          </w:tcPr>
          <w:p w14:paraId="07C20518" w14:textId="3F003E16" w:rsidR="00785246" w:rsidRPr="008F5327" w:rsidRDefault="00785246" w:rsidP="00801D8D">
            <w:pPr>
              <w:rPr>
                <w:rFonts w:ascii="Times New Roman" w:hAnsi="Times New Roman" w:cs="Times New Roman"/>
                <w:i/>
                <w:sz w:val="20"/>
                <w:szCs w:val="20"/>
              </w:rPr>
            </w:pPr>
            <w:r w:rsidRPr="008F5327">
              <w:rPr>
                <w:rFonts w:ascii="Times New Roman" w:hAnsi="Times New Roman" w:cs="Times New Roman"/>
                <w:i/>
                <w:sz w:val="20"/>
                <w:szCs w:val="20"/>
              </w:rPr>
              <w:t>Note:</w:t>
            </w:r>
            <w:r w:rsidR="004B473F" w:rsidRPr="008F5327">
              <w:rPr>
                <w:rFonts w:ascii="Times New Roman" w:hAnsi="Times New Roman" w:cs="Times New Roman"/>
                <w:i/>
                <w:sz w:val="20"/>
                <w:szCs w:val="20"/>
                <w:lang w:val="hy-AM"/>
              </w:rPr>
              <w:t xml:space="preserve"> </w:t>
            </w:r>
            <w:r w:rsidR="004B473F" w:rsidRPr="008F5327">
              <w:rPr>
                <w:rFonts w:ascii="Times New Roman" w:hAnsi="Times New Roman" w:cs="Times New Roman"/>
                <w:i/>
                <w:sz w:val="20"/>
                <w:szCs w:val="20"/>
              </w:rPr>
              <w:t xml:space="preserve">Assessment scores from 1 to 5: </w:t>
            </w:r>
            <w:r w:rsidRPr="008F5327">
              <w:rPr>
                <w:rFonts w:ascii="Times New Roman" w:hAnsi="Times New Roman" w:cs="Times New Roman"/>
                <w:i/>
                <w:sz w:val="20"/>
                <w:szCs w:val="20"/>
              </w:rPr>
              <w:t xml:space="preserve"> 1 - I don't understand what it is about; 2 - I have a general understanding of how it works; 3 - I know how it works in theory; 4 - I use it in my practice; 5 - I can transfer my experience to others.</w:t>
            </w:r>
          </w:p>
          <w:p w14:paraId="394A1541" w14:textId="5B578CB9" w:rsidR="00785246" w:rsidRPr="008F5327" w:rsidRDefault="00785246" w:rsidP="00801D8D">
            <w:pPr>
              <w:jc w:val="both"/>
              <w:rPr>
                <w:rFonts w:ascii="Times New Roman" w:hAnsi="Times New Roman" w:cs="Times New Roman"/>
                <w:i/>
                <w:lang w:val="hy-AM"/>
              </w:rPr>
            </w:pPr>
            <w:r w:rsidRPr="008F5327">
              <w:rPr>
                <w:rFonts w:ascii="Times New Roman" w:hAnsi="Times New Roman" w:cs="Times New Roman"/>
                <w:i/>
                <w:sz w:val="20"/>
                <w:szCs w:val="20"/>
              </w:rPr>
              <w:t>Source: Individual assessment of LED officers, 2017-2020</w:t>
            </w:r>
          </w:p>
        </w:tc>
      </w:tr>
    </w:tbl>
    <w:p w14:paraId="4C4148B3" w14:textId="77777777" w:rsidR="00AE69E4" w:rsidRPr="008F5327" w:rsidRDefault="00AE69E4" w:rsidP="00AE69E4">
      <w:pPr>
        <w:pStyle w:val="Heading2"/>
        <w:spacing w:after="240"/>
        <w:rPr>
          <w:rFonts w:ascii="Times New Roman" w:hAnsi="Times New Roman" w:cs="Times New Roman"/>
          <w:lang w:val="en-GB"/>
        </w:rPr>
      </w:pPr>
    </w:p>
    <w:p w14:paraId="7F8EE4F9" w14:textId="0A691BD3" w:rsidR="00AE69E4" w:rsidRPr="008F5327" w:rsidRDefault="00AE69E4" w:rsidP="00AE69E4">
      <w:pPr>
        <w:pStyle w:val="Heading2"/>
        <w:spacing w:after="240"/>
        <w:rPr>
          <w:rFonts w:ascii="Times New Roman" w:hAnsi="Times New Roman" w:cs="Times New Roman"/>
          <w:lang w:val="en-GB"/>
        </w:rPr>
      </w:pPr>
      <w:bookmarkStart w:id="13" w:name="_Toc54018490"/>
      <w:r w:rsidRPr="008F5327">
        <w:rPr>
          <w:rFonts w:ascii="Times New Roman" w:hAnsi="Times New Roman" w:cs="Times New Roman"/>
          <w:lang w:val="en-GB"/>
        </w:rPr>
        <w:t>2</w:t>
      </w:r>
      <w:r w:rsidR="00437F2B">
        <w:rPr>
          <w:rFonts w:ascii="MS Mincho" w:eastAsia="MS Mincho" w:hAnsi="MS Mincho" w:cs="MS Mincho" w:hint="eastAsia"/>
          <w:lang w:val="en-GB"/>
        </w:rPr>
        <w:t>.</w:t>
      </w:r>
      <w:r w:rsidRPr="008F5327">
        <w:rPr>
          <w:rFonts w:ascii="Times New Roman" w:hAnsi="Times New Roman" w:cs="Times New Roman"/>
          <w:lang w:val="en-GB"/>
        </w:rPr>
        <w:t>5</w:t>
      </w:r>
      <w:r w:rsidR="00437F2B">
        <w:rPr>
          <w:rFonts w:ascii="MS Mincho" w:eastAsia="MS Mincho" w:hAnsi="MS Mincho" w:cs="MS Mincho" w:hint="eastAsia"/>
          <w:lang w:val="en-GB"/>
        </w:rPr>
        <w:t>.</w:t>
      </w:r>
      <w:r w:rsidRPr="008F5327">
        <w:rPr>
          <w:rFonts w:ascii="Times New Roman" w:hAnsi="Times New Roman" w:cs="Times New Roman"/>
          <w:lang w:val="en-GB"/>
        </w:rPr>
        <w:t xml:space="preserve"> </w:t>
      </w:r>
      <w:r w:rsidR="00D12AEA" w:rsidRPr="008F5327">
        <w:rPr>
          <w:rFonts w:ascii="Times New Roman" w:hAnsi="Times New Roman" w:cs="Times New Roman"/>
          <w:lang w:val="en-GB"/>
        </w:rPr>
        <w:t>Lessons Learned by Municipalities</w:t>
      </w:r>
      <w:r w:rsidR="00ED4501" w:rsidRPr="008F5327">
        <w:rPr>
          <w:rFonts w:ascii="Times New Roman" w:hAnsi="Times New Roman" w:cs="Times New Roman"/>
          <w:lang w:val="en-GB"/>
        </w:rPr>
        <w:t xml:space="preserve"> within the Framework of the </w:t>
      </w:r>
      <w:r w:rsidR="00414822" w:rsidRPr="008F5327">
        <w:rPr>
          <w:rFonts w:ascii="Times New Roman" w:hAnsi="Times New Roman" w:cs="Times New Roman"/>
          <w:lang w:val="en-GB"/>
        </w:rPr>
        <w:t>Project</w:t>
      </w:r>
      <w:bookmarkEnd w:id="13"/>
    </w:p>
    <w:p w14:paraId="27F31E84" w14:textId="30A4186A" w:rsidR="00AE69E4" w:rsidRPr="008F5327" w:rsidRDefault="00ED4501" w:rsidP="00AE69E4">
      <w:pPr>
        <w:spacing w:before="240"/>
        <w:jc w:val="both"/>
        <w:rPr>
          <w:rFonts w:ascii="Times New Roman" w:hAnsi="Times New Roman" w:cs="Times New Roman"/>
          <w:szCs w:val="28"/>
          <w:lang w:val="en-GB"/>
        </w:rPr>
      </w:pPr>
      <w:r w:rsidRPr="008F5327">
        <w:rPr>
          <w:rFonts w:ascii="Times New Roman" w:hAnsi="Times New Roman" w:cs="Times New Roman"/>
          <w:szCs w:val="28"/>
          <w:lang w:val="en-GB"/>
        </w:rPr>
        <w:t xml:space="preserve">12 of </w:t>
      </w:r>
      <w:r w:rsidR="00480356" w:rsidRPr="008F5327">
        <w:rPr>
          <w:rFonts w:ascii="Times New Roman" w:hAnsi="Times New Roman" w:cs="Times New Roman"/>
          <w:szCs w:val="28"/>
          <w:lang w:val="en-GB"/>
        </w:rPr>
        <w:t xml:space="preserve">the </w:t>
      </w:r>
      <w:r w:rsidRPr="008F5327">
        <w:rPr>
          <w:rFonts w:ascii="Times New Roman" w:hAnsi="Times New Roman" w:cs="Times New Roman"/>
          <w:szCs w:val="28"/>
          <w:lang w:val="en-GB"/>
        </w:rPr>
        <w:t xml:space="preserve">16 communities mentioned that </w:t>
      </w:r>
      <w:r w:rsidR="00B470B2" w:rsidRPr="008F5327">
        <w:rPr>
          <w:rFonts w:ascii="Times New Roman" w:hAnsi="Times New Roman" w:cs="Times New Roman"/>
          <w:szCs w:val="28"/>
          <w:lang w:val="en-GB"/>
        </w:rPr>
        <w:t xml:space="preserve">their next LED plan elaboration will be preceded by a more in-depth and comprehensive economic analysis because that accounts for the plan’s feasibility. </w:t>
      </w:r>
      <w:r w:rsidR="00A93D31" w:rsidRPr="008F5327">
        <w:rPr>
          <w:rFonts w:ascii="Times New Roman" w:hAnsi="Times New Roman" w:cs="Times New Roman"/>
          <w:szCs w:val="28"/>
          <w:lang w:val="en-GB"/>
        </w:rPr>
        <w:t>In addition</w:t>
      </w:r>
      <w:r w:rsidR="00B470B2" w:rsidRPr="008F5327">
        <w:rPr>
          <w:rFonts w:ascii="Times New Roman" w:hAnsi="Times New Roman" w:cs="Times New Roman"/>
          <w:szCs w:val="28"/>
          <w:lang w:val="en-GB"/>
        </w:rPr>
        <w:t xml:space="preserve">, more experienced specialists who have a clearer idea of the economic issues and can </w:t>
      </w:r>
      <w:r w:rsidR="00687D90" w:rsidRPr="008F5327">
        <w:rPr>
          <w:rFonts w:ascii="Times New Roman" w:hAnsi="Times New Roman" w:cs="Times New Roman"/>
          <w:szCs w:val="28"/>
          <w:lang w:val="en-GB"/>
        </w:rPr>
        <w:t>provide</w:t>
      </w:r>
      <w:r w:rsidR="00B470B2" w:rsidRPr="008F5327">
        <w:rPr>
          <w:rFonts w:ascii="Times New Roman" w:hAnsi="Times New Roman" w:cs="Times New Roman"/>
          <w:szCs w:val="28"/>
          <w:lang w:val="en-GB"/>
        </w:rPr>
        <w:t xml:space="preserve"> correct priorities will be involved in the elaboration of the plan.</w:t>
      </w:r>
      <w:r w:rsidR="00AE69E4" w:rsidRPr="008F5327">
        <w:rPr>
          <w:rFonts w:ascii="Times New Roman" w:hAnsi="Times New Roman" w:cs="Times New Roman"/>
          <w:szCs w:val="28"/>
          <w:lang w:val="en-GB"/>
        </w:rPr>
        <w:t xml:space="preserve"> </w:t>
      </w:r>
    </w:p>
    <w:p w14:paraId="34E683BF" w14:textId="225322A1" w:rsidR="00AE69E4" w:rsidRPr="008F5327" w:rsidRDefault="00B470B2" w:rsidP="00AE69E4">
      <w:pPr>
        <w:spacing w:before="240"/>
        <w:jc w:val="both"/>
        <w:rPr>
          <w:rFonts w:ascii="Times New Roman" w:hAnsi="Times New Roman" w:cs="Times New Roman"/>
          <w:szCs w:val="28"/>
          <w:lang w:val="en-GB"/>
        </w:rPr>
      </w:pPr>
      <w:r w:rsidRPr="008F5327">
        <w:rPr>
          <w:rFonts w:ascii="Times New Roman" w:hAnsi="Times New Roman" w:cs="Times New Roman"/>
          <w:szCs w:val="28"/>
          <w:lang w:val="en-GB"/>
        </w:rPr>
        <w:t xml:space="preserve">Meghri community’s </w:t>
      </w:r>
      <w:r w:rsidR="00687D90" w:rsidRPr="008F5327">
        <w:rPr>
          <w:rFonts w:ascii="Times New Roman" w:hAnsi="Times New Roman" w:cs="Times New Roman"/>
          <w:szCs w:val="28"/>
          <w:lang w:val="en-GB"/>
        </w:rPr>
        <w:t xml:space="preserve">LED </w:t>
      </w:r>
      <w:r w:rsidRPr="008F5327">
        <w:rPr>
          <w:rFonts w:ascii="Times New Roman" w:hAnsi="Times New Roman" w:cs="Times New Roman"/>
          <w:szCs w:val="28"/>
          <w:lang w:val="en-GB"/>
        </w:rPr>
        <w:t xml:space="preserve">officer </w:t>
      </w:r>
      <w:r w:rsidR="00687D90" w:rsidRPr="008F5327">
        <w:rPr>
          <w:rFonts w:ascii="Times New Roman" w:hAnsi="Times New Roman" w:cs="Times New Roman"/>
          <w:szCs w:val="28"/>
          <w:lang w:val="en-GB"/>
        </w:rPr>
        <w:t>noted</w:t>
      </w:r>
      <w:r w:rsidRPr="008F5327">
        <w:rPr>
          <w:rFonts w:ascii="Times New Roman" w:hAnsi="Times New Roman" w:cs="Times New Roman"/>
          <w:szCs w:val="28"/>
          <w:lang w:val="en-GB"/>
        </w:rPr>
        <w:t xml:space="preserve"> that the community would no longer be viewed as an institution organizing trainings </w:t>
      </w:r>
      <w:r w:rsidR="00687D90" w:rsidRPr="008F5327">
        <w:rPr>
          <w:rFonts w:ascii="Times New Roman" w:hAnsi="Times New Roman" w:cs="Times New Roman"/>
          <w:szCs w:val="28"/>
          <w:lang w:val="en-GB"/>
        </w:rPr>
        <w:t>as</w:t>
      </w:r>
      <w:r w:rsidRPr="008F5327">
        <w:rPr>
          <w:rFonts w:ascii="Times New Roman" w:hAnsi="Times New Roman" w:cs="Times New Roman"/>
          <w:szCs w:val="28"/>
          <w:lang w:val="en-GB"/>
        </w:rPr>
        <w:t xml:space="preserve"> </w:t>
      </w:r>
      <w:r w:rsidR="00A93D31" w:rsidRPr="008F5327">
        <w:rPr>
          <w:rFonts w:ascii="Times New Roman" w:hAnsi="Times New Roman" w:cs="Times New Roman"/>
          <w:szCs w:val="28"/>
          <w:lang w:val="en-GB"/>
        </w:rPr>
        <w:t>there are</w:t>
      </w:r>
      <w:r w:rsidRPr="008F5327">
        <w:rPr>
          <w:rFonts w:ascii="Times New Roman" w:hAnsi="Times New Roman" w:cs="Times New Roman"/>
          <w:szCs w:val="28"/>
          <w:lang w:val="en-GB"/>
        </w:rPr>
        <w:t xml:space="preserve"> more specialized </w:t>
      </w:r>
      <w:r w:rsidR="00195805" w:rsidRPr="008F5327">
        <w:rPr>
          <w:rFonts w:ascii="Times New Roman" w:hAnsi="Times New Roman" w:cs="Times New Roman"/>
          <w:szCs w:val="28"/>
          <w:lang w:val="en-GB"/>
        </w:rPr>
        <w:t>organizations to this end</w:t>
      </w:r>
      <w:r w:rsidRPr="008F5327">
        <w:rPr>
          <w:rFonts w:ascii="Times New Roman" w:hAnsi="Times New Roman" w:cs="Times New Roman"/>
          <w:szCs w:val="28"/>
          <w:lang w:val="en-GB"/>
        </w:rPr>
        <w:t xml:space="preserve">. Thus, further on the LED officer will not include this </w:t>
      </w:r>
      <w:r w:rsidR="005E3FE2" w:rsidRPr="008F5327">
        <w:rPr>
          <w:rFonts w:ascii="Times New Roman" w:hAnsi="Times New Roman" w:cs="Times New Roman"/>
          <w:szCs w:val="28"/>
          <w:lang w:val="en-GB"/>
        </w:rPr>
        <w:t>with</w:t>
      </w:r>
      <w:r w:rsidRPr="008F5327">
        <w:rPr>
          <w:rFonts w:ascii="Times New Roman" w:hAnsi="Times New Roman" w:cs="Times New Roman"/>
          <w:szCs w:val="28"/>
          <w:lang w:val="en-GB"/>
        </w:rPr>
        <w:t>in the community’s functions.</w:t>
      </w:r>
    </w:p>
    <w:p w14:paraId="0A590F68" w14:textId="3542B0EA" w:rsidR="00AE69E4" w:rsidRPr="008F5327" w:rsidRDefault="00B470B2" w:rsidP="00AE69E4">
      <w:pPr>
        <w:spacing w:before="240"/>
        <w:jc w:val="both"/>
        <w:rPr>
          <w:rFonts w:ascii="Times New Roman" w:hAnsi="Times New Roman" w:cs="Times New Roman"/>
          <w:szCs w:val="28"/>
          <w:lang w:val="en-GB"/>
        </w:rPr>
      </w:pPr>
      <w:r w:rsidRPr="008F5327">
        <w:rPr>
          <w:rFonts w:ascii="Times New Roman" w:hAnsi="Times New Roman" w:cs="Times New Roman"/>
          <w:szCs w:val="28"/>
          <w:lang w:val="en-GB"/>
        </w:rPr>
        <w:t xml:space="preserve">The most important lesson for the Kapan community’s LED officer was the elaboration of actions without having financial means or at least financial </w:t>
      </w:r>
      <w:r w:rsidR="00D31BE6" w:rsidRPr="008F5327">
        <w:rPr>
          <w:rFonts w:ascii="Times New Roman" w:hAnsi="Times New Roman" w:cs="Times New Roman"/>
          <w:szCs w:val="28"/>
          <w:lang w:val="en-GB"/>
        </w:rPr>
        <w:t>arrangements</w:t>
      </w:r>
      <w:r w:rsidRPr="008F5327">
        <w:rPr>
          <w:rFonts w:ascii="Times New Roman" w:hAnsi="Times New Roman" w:cs="Times New Roman"/>
          <w:szCs w:val="28"/>
          <w:lang w:val="en-GB"/>
        </w:rPr>
        <w:t xml:space="preserve"> in that regard. </w:t>
      </w:r>
      <w:r w:rsidR="00D31BE6" w:rsidRPr="008F5327">
        <w:rPr>
          <w:rFonts w:ascii="Times New Roman" w:hAnsi="Times New Roman" w:cs="Times New Roman"/>
          <w:szCs w:val="28"/>
          <w:lang w:val="en-GB"/>
        </w:rPr>
        <w:t>“</w:t>
      </w:r>
      <w:r w:rsidRPr="008F5327">
        <w:rPr>
          <w:rFonts w:ascii="Times New Roman" w:hAnsi="Times New Roman" w:cs="Times New Roman"/>
          <w:szCs w:val="28"/>
          <w:lang w:val="en-GB"/>
        </w:rPr>
        <w:t>Since the beginning, our community’s LED plan included the establishment of a larg</w:t>
      </w:r>
      <w:r w:rsidR="007100C1" w:rsidRPr="008F5327">
        <w:rPr>
          <w:rFonts w:ascii="Times New Roman" w:hAnsi="Times New Roman" w:cs="Times New Roman"/>
          <w:szCs w:val="28"/>
          <w:lang w:val="en-GB"/>
        </w:rPr>
        <w:t xml:space="preserve">e technology </w:t>
      </w:r>
      <w:r w:rsidR="00421C59" w:rsidRPr="008F5327">
        <w:rPr>
          <w:rFonts w:ascii="Times New Roman" w:hAnsi="Times New Roman" w:cs="Times New Roman"/>
          <w:szCs w:val="28"/>
          <w:lang w:val="en-GB"/>
        </w:rPr>
        <w:t>centre</w:t>
      </w:r>
      <w:r w:rsidR="007100C1" w:rsidRPr="008F5327">
        <w:rPr>
          <w:rFonts w:ascii="Times New Roman" w:hAnsi="Times New Roman" w:cs="Times New Roman"/>
          <w:szCs w:val="28"/>
          <w:lang w:val="en-GB"/>
        </w:rPr>
        <w:t>. W</w:t>
      </w:r>
      <w:r w:rsidRPr="008F5327">
        <w:rPr>
          <w:rFonts w:ascii="Times New Roman" w:hAnsi="Times New Roman" w:cs="Times New Roman"/>
          <w:szCs w:val="28"/>
          <w:lang w:val="en-GB"/>
        </w:rPr>
        <w:t xml:space="preserve">hile implementing the plan, the economic team of the community realized that </w:t>
      </w:r>
      <w:r w:rsidR="00A93D31" w:rsidRPr="008F5327">
        <w:rPr>
          <w:rFonts w:ascii="Times New Roman" w:hAnsi="Times New Roman" w:cs="Times New Roman"/>
          <w:szCs w:val="28"/>
          <w:lang w:val="en-GB"/>
        </w:rPr>
        <w:t>either that action w</w:t>
      </w:r>
      <w:r w:rsidR="00E60163" w:rsidRPr="008F5327">
        <w:rPr>
          <w:rFonts w:ascii="Times New Roman" w:hAnsi="Times New Roman" w:cs="Times New Roman"/>
          <w:szCs w:val="28"/>
          <w:lang w:val="en-GB"/>
        </w:rPr>
        <w:t>ould</w:t>
      </w:r>
      <w:r w:rsidRPr="008F5327">
        <w:rPr>
          <w:rFonts w:ascii="Times New Roman" w:hAnsi="Times New Roman" w:cs="Times New Roman"/>
          <w:szCs w:val="28"/>
          <w:lang w:val="en-GB"/>
        </w:rPr>
        <w:t xml:space="preserve"> remain on paper or </w:t>
      </w:r>
      <w:r w:rsidR="00E60163" w:rsidRPr="008F5327">
        <w:rPr>
          <w:rFonts w:ascii="Times New Roman" w:hAnsi="Times New Roman" w:cs="Times New Roman"/>
          <w:szCs w:val="28"/>
          <w:lang w:val="en-GB"/>
        </w:rPr>
        <w:t xml:space="preserve">clear </w:t>
      </w:r>
      <w:r w:rsidR="00E60163" w:rsidRPr="008F5327">
        <w:rPr>
          <w:rFonts w:ascii="Times New Roman" w:hAnsi="Times New Roman" w:cs="Times New Roman"/>
          <w:szCs w:val="28"/>
          <w:lang w:val="en-GB"/>
        </w:rPr>
        <w:lastRenderedPageBreak/>
        <w:t xml:space="preserve">changes were </w:t>
      </w:r>
      <w:r w:rsidRPr="008F5327">
        <w:rPr>
          <w:rFonts w:ascii="Times New Roman" w:hAnsi="Times New Roman" w:cs="Times New Roman"/>
          <w:szCs w:val="28"/>
          <w:lang w:val="en-GB"/>
        </w:rPr>
        <w:t>need</w:t>
      </w:r>
      <w:r w:rsidR="00E60163" w:rsidRPr="008F5327">
        <w:rPr>
          <w:rFonts w:ascii="Times New Roman" w:hAnsi="Times New Roman" w:cs="Times New Roman"/>
          <w:szCs w:val="28"/>
          <w:lang w:val="en-GB"/>
        </w:rPr>
        <w:t>ed</w:t>
      </w:r>
      <w:r w:rsidRPr="008F5327">
        <w:rPr>
          <w:rFonts w:ascii="Times New Roman" w:hAnsi="Times New Roman" w:cs="Times New Roman"/>
          <w:szCs w:val="28"/>
          <w:lang w:val="en-GB"/>
        </w:rPr>
        <w:t xml:space="preserve">. In the end, </w:t>
      </w:r>
      <w:r w:rsidR="007100C1" w:rsidRPr="008F5327">
        <w:rPr>
          <w:rFonts w:ascii="Times New Roman" w:hAnsi="Times New Roman" w:cs="Times New Roman"/>
          <w:szCs w:val="28"/>
          <w:lang w:val="en-GB"/>
        </w:rPr>
        <w:t xml:space="preserve">we established an IT support </w:t>
      </w:r>
      <w:r w:rsidR="00421C59" w:rsidRPr="008F5327">
        <w:rPr>
          <w:rFonts w:ascii="Times New Roman" w:hAnsi="Times New Roman" w:cs="Times New Roman"/>
          <w:szCs w:val="28"/>
          <w:lang w:val="en-GB"/>
        </w:rPr>
        <w:t>centre</w:t>
      </w:r>
      <w:r w:rsidR="007100C1" w:rsidRPr="008F5327">
        <w:rPr>
          <w:rFonts w:ascii="Times New Roman" w:hAnsi="Times New Roman" w:cs="Times New Roman"/>
          <w:szCs w:val="28"/>
          <w:lang w:val="en-GB"/>
        </w:rPr>
        <w:t xml:space="preserve"> requiring incomparably fewer investments.”</w:t>
      </w:r>
    </w:p>
    <w:p w14:paraId="15B0B42B" w14:textId="507F9497" w:rsidR="00AE69E4" w:rsidRPr="008F5327" w:rsidRDefault="007100C1" w:rsidP="00AE69E4">
      <w:pPr>
        <w:spacing w:before="240"/>
        <w:jc w:val="both"/>
        <w:rPr>
          <w:rFonts w:ascii="Times New Roman" w:hAnsi="Times New Roman" w:cs="Times New Roman"/>
          <w:szCs w:val="28"/>
          <w:lang w:val="en-GB"/>
        </w:rPr>
      </w:pPr>
      <w:r w:rsidRPr="008F5327">
        <w:rPr>
          <w:rFonts w:ascii="Times New Roman" w:hAnsi="Times New Roman" w:cs="Times New Roman"/>
          <w:szCs w:val="28"/>
          <w:lang w:val="en-GB"/>
        </w:rPr>
        <w:t xml:space="preserve">The LED officers noted that </w:t>
      </w:r>
      <w:r w:rsidR="00421C59" w:rsidRPr="008F5327">
        <w:rPr>
          <w:rFonts w:ascii="Times New Roman" w:hAnsi="Times New Roman" w:cs="Times New Roman"/>
          <w:szCs w:val="28"/>
          <w:lang w:val="en-GB"/>
        </w:rPr>
        <w:t>from</w:t>
      </w:r>
      <w:r w:rsidRPr="008F5327">
        <w:rPr>
          <w:rFonts w:ascii="Times New Roman" w:hAnsi="Times New Roman" w:cs="Times New Roman"/>
          <w:szCs w:val="28"/>
          <w:lang w:val="en-GB"/>
        </w:rPr>
        <w:t xml:space="preserve"> now on they would take part in practice exchange activities more ofte</w:t>
      </w:r>
      <w:r w:rsidR="0028669A" w:rsidRPr="008F5327">
        <w:rPr>
          <w:rFonts w:ascii="Times New Roman" w:hAnsi="Times New Roman" w:cs="Times New Roman"/>
          <w:szCs w:val="28"/>
          <w:lang w:val="en-GB"/>
        </w:rPr>
        <w:t>n and would be more often take the initiative</w:t>
      </w:r>
      <w:r w:rsidRPr="008F5327">
        <w:rPr>
          <w:rFonts w:ascii="Times New Roman" w:hAnsi="Times New Roman" w:cs="Times New Roman"/>
          <w:szCs w:val="28"/>
          <w:lang w:val="en-GB"/>
        </w:rPr>
        <w:t xml:space="preserve">. According to them, those activities should not be </w:t>
      </w:r>
      <w:r w:rsidR="00A93D31" w:rsidRPr="008F5327">
        <w:rPr>
          <w:rFonts w:ascii="Times New Roman" w:hAnsi="Times New Roman" w:cs="Times New Roman"/>
          <w:szCs w:val="28"/>
          <w:lang w:val="en-GB"/>
        </w:rPr>
        <w:t>short</w:t>
      </w:r>
      <w:r w:rsidRPr="008F5327">
        <w:rPr>
          <w:rFonts w:ascii="Times New Roman" w:hAnsi="Times New Roman" w:cs="Times New Roman"/>
          <w:szCs w:val="28"/>
          <w:lang w:val="en-GB"/>
        </w:rPr>
        <w:t xml:space="preserve">-term but rather long-term </w:t>
      </w:r>
      <w:r w:rsidR="003776F9" w:rsidRPr="008F5327">
        <w:rPr>
          <w:rFonts w:ascii="Times New Roman" w:hAnsi="Times New Roman" w:cs="Times New Roman"/>
          <w:szCs w:val="28"/>
          <w:lang w:val="en-GB"/>
        </w:rPr>
        <w:t>as</w:t>
      </w:r>
      <w:r w:rsidRPr="008F5327">
        <w:rPr>
          <w:rFonts w:ascii="Times New Roman" w:hAnsi="Times New Roman" w:cs="Times New Roman"/>
          <w:szCs w:val="28"/>
          <w:lang w:val="en-GB"/>
        </w:rPr>
        <w:t xml:space="preserve"> only in that case they can </w:t>
      </w:r>
      <w:r w:rsidR="00A93D31" w:rsidRPr="008F5327">
        <w:rPr>
          <w:rFonts w:ascii="Times New Roman" w:hAnsi="Times New Roman" w:cs="Times New Roman"/>
          <w:szCs w:val="28"/>
          <w:lang w:val="en-GB"/>
        </w:rPr>
        <w:t>understand</w:t>
      </w:r>
      <w:r w:rsidRPr="008F5327">
        <w:rPr>
          <w:rFonts w:ascii="Times New Roman" w:hAnsi="Times New Roman" w:cs="Times New Roman"/>
          <w:szCs w:val="28"/>
          <w:lang w:val="en-GB"/>
        </w:rPr>
        <w:t xml:space="preserve"> the issues and the solutions. The officers also </w:t>
      </w:r>
      <w:r w:rsidR="003776F9" w:rsidRPr="008F5327">
        <w:rPr>
          <w:rFonts w:ascii="Times New Roman" w:hAnsi="Times New Roman" w:cs="Times New Roman"/>
          <w:szCs w:val="28"/>
          <w:lang w:val="en-GB"/>
        </w:rPr>
        <w:t>mentioned</w:t>
      </w:r>
      <w:r w:rsidRPr="008F5327">
        <w:rPr>
          <w:rFonts w:ascii="Times New Roman" w:hAnsi="Times New Roman" w:cs="Times New Roman"/>
          <w:szCs w:val="28"/>
          <w:lang w:val="en-GB"/>
        </w:rPr>
        <w:t xml:space="preserve"> that their position require</w:t>
      </w:r>
      <w:r w:rsidR="003776F9" w:rsidRPr="008F5327">
        <w:rPr>
          <w:rFonts w:ascii="Times New Roman" w:hAnsi="Times New Roman" w:cs="Times New Roman"/>
          <w:szCs w:val="28"/>
          <w:lang w:val="en-GB"/>
        </w:rPr>
        <w:t>d</w:t>
      </w:r>
      <w:r w:rsidRPr="008F5327">
        <w:rPr>
          <w:rFonts w:ascii="Times New Roman" w:hAnsi="Times New Roman" w:cs="Times New Roman"/>
          <w:szCs w:val="28"/>
          <w:lang w:val="en-GB"/>
        </w:rPr>
        <w:t xml:space="preserve"> continuous self-education in view of economic changes. Thus, taking part in </w:t>
      </w:r>
      <w:r w:rsidR="000466E4" w:rsidRPr="008F5327">
        <w:rPr>
          <w:rFonts w:ascii="Times New Roman" w:hAnsi="Times New Roman" w:cs="Times New Roman"/>
          <w:szCs w:val="28"/>
          <w:lang w:val="en-GB"/>
        </w:rPr>
        <w:t>specialized</w:t>
      </w:r>
      <w:r w:rsidRPr="008F5327">
        <w:rPr>
          <w:rFonts w:ascii="Times New Roman" w:hAnsi="Times New Roman" w:cs="Times New Roman"/>
          <w:szCs w:val="28"/>
          <w:lang w:val="en-GB"/>
        </w:rPr>
        <w:t xml:space="preserve"> trainings should be an integral part of their work schedule.</w:t>
      </w:r>
    </w:p>
    <w:p w14:paraId="36FC8F9E" w14:textId="74872FD1" w:rsidR="00AE69E4" w:rsidRPr="008F5327" w:rsidRDefault="00AE69E4" w:rsidP="00AE69E4">
      <w:pPr>
        <w:pStyle w:val="Heading2"/>
        <w:spacing w:after="240"/>
        <w:rPr>
          <w:rFonts w:ascii="Times New Roman" w:hAnsi="Times New Roman" w:cs="Times New Roman"/>
          <w:lang w:val="en-GB"/>
        </w:rPr>
      </w:pPr>
      <w:bookmarkStart w:id="14" w:name="_Toc54018491"/>
      <w:r w:rsidRPr="008F5327">
        <w:rPr>
          <w:rFonts w:ascii="Times New Roman" w:hAnsi="Times New Roman" w:cs="Times New Roman"/>
          <w:lang w:val="en-GB"/>
        </w:rPr>
        <w:t>2</w:t>
      </w:r>
      <w:r w:rsidR="00437F2B">
        <w:rPr>
          <w:rFonts w:ascii="MS Mincho" w:eastAsia="MS Mincho" w:hAnsi="MS Mincho" w:cs="MS Mincho" w:hint="eastAsia"/>
          <w:lang w:val="en-GB"/>
        </w:rPr>
        <w:t>.</w:t>
      </w:r>
      <w:r w:rsidRPr="008F5327">
        <w:rPr>
          <w:rFonts w:ascii="Times New Roman" w:hAnsi="Times New Roman" w:cs="Times New Roman"/>
          <w:lang w:val="en-GB"/>
        </w:rPr>
        <w:t>6</w:t>
      </w:r>
      <w:r w:rsidR="00437F2B">
        <w:rPr>
          <w:rFonts w:ascii="MS Mincho" w:eastAsia="MS Mincho" w:hAnsi="MS Mincho" w:cs="MS Mincho" w:hint="eastAsia"/>
          <w:lang w:val="en-GB"/>
        </w:rPr>
        <w:t>.</w:t>
      </w:r>
      <w:r w:rsidRPr="008F5327">
        <w:rPr>
          <w:rFonts w:ascii="Times New Roman" w:hAnsi="Times New Roman" w:cs="Times New Roman"/>
          <w:lang w:val="en-GB"/>
        </w:rPr>
        <w:t xml:space="preserve"> </w:t>
      </w:r>
      <w:r w:rsidR="007100C1" w:rsidRPr="008F5327">
        <w:rPr>
          <w:rFonts w:ascii="Times New Roman" w:hAnsi="Times New Roman" w:cs="Times New Roman"/>
          <w:lang w:val="en-GB"/>
        </w:rPr>
        <w:t xml:space="preserve">Summary of </w:t>
      </w:r>
      <w:r w:rsidR="00CC46D2" w:rsidRPr="008F5327">
        <w:rPr>
          <w:rFonts w:ascii="Times New Roman" w:hAnsi="Times New Roman" w:cs="Times New Roman"/>
          <w:lang w:val="en-GB"/>
        </w:rPr>
        <w:t>Specific</w:t>
      </w:r>
      <w:r w:rsidR="007100C1" w:rsidRPr="008F5327">
        <w:rPr>
          <w:rFonts w:ascii="Times New Roman" w:hAnsi="Times New Roman" w:cs="Times New Roman"/>
          <w:lang w:val="en-GB"/>
        </w:rPr>
        <w:t xml:space="preserve"> Results</w:t>
      </w:r>
      <w:bookmarkEnd w:id="14"/>
    </w:p>
    <w:p w14:paraId="121E6A81" w14:textId="303F5B1A" w:rsidR="00AE69E4" w:rsidRPr="008F5327" w:rsidRDefault="0002769E" w:rsidP="00AE69E4">
      <w:pPr>
        <w:spacing w:before="240"/>
        <w:jc w:val="both"/>
        <w:rPr>
          <w:rFonts w:ascii="Times New Roman" w:hAnsi="Times New Roman" w:cs="Times New Roman"/>
          <w:szCs w:val="28"/>
          <w:lang w:val="en-GB"/>
        </w:rPr>
      </w:pPr>
      <w:r w:rsidRPr="008F5327">
        <w:rPr>
          <w:rFonts w:ascii="Times New Roman" w:hAnsi="Times New Roman" w:cs="Times New Roman"/>
          <w:szCs w:val="28"/>
          <w:lang w:val="en-GB"/>
        </w:rPr>
        <w:t xml:space="preserve">As a result </w:t>
      </w:r>
      <w:r w:rsidR="000466E4" w:rsidRPr="008F5327">
        <w:rPr>
          <w:rFonts w:ascii="Times New Roman" w:hAnsi="Times New Roman" w:cs="Times New Roman"/>
          <w:szCs w:val="28"/>
          <w:lang w:val="en-GB"/>
        </w:rPr>
        <w:t>of</w:t>
      </w:r>
      <w:r w:rsidR="00705E8F" w:rsidRPr="008F5327">
        <w:rPr>
          <w:rFonts w:ascii="Times New Roman" w:hAnsi="Times New Roman" w:cs="Times New Roman"/>
          <w:szCs w:val="28"/>
          <w:lang w:val="en-GB"/>
        </w:rPr>
        <w:t xml:space="preserve"> the </w:t>
      </w:r>
      <w:r w:rsidRPr="008F5327">
        <w:rPr>
          <w:rFonts w:ascii="Times New Roman" w:hAnsi="Times New Roman" w:cs="Times New Roman"/>
          <w:szCs w:val="28"/>
          <w:lang w:val="en-GB"/>
        </w:rPr>
        <w:t>survey,</w:t>
      </w:r>
      <w:r w:rsidR="00705E8F" w:rsidRPr="008F5327">
        <w:rPr>
          <w:rFonts w:ascii="Times New Roman" w:hAnsi="Times New Roman" w:cs="Times New Roman"/>
          <w:szCs w:val="28"/>
          <w:lang w:val="en-GB"/>
        </w:rPr>
        <w:t xml:space="preserve"> it became clear that member communities have faced various challenges when implementing their LED plans, </w:t>
      </w:r>
      <w:r w:rsidR="000466E4" w:rsidRPr="008F5327">
        <w:rPr>
          <w:rFonts w:ascii="Times New Roman" w:hAnsi="Times New Roman" w:cs="Times New Roman"/>
          <w:szCs w:val="28"/>
          <w:lang w:val="en-GB"/>
        </w:rPr>
        <w:t>however, these</w:t>
      </w:r>
      <w:r w:rsidR="00705E8F" w:rsidRPr="008F5327">
        <w:rPr>
          <w:rFonts w:ascii="Times New Roman" w:hAnsi="Times New Roman" w:cs="Times New Roman"/>
          <w:szCs w:val="28"/>
          <w:lang w:val="en-GB"/>
        </w:rPr>
        <w:t xml:space="preserve"> have mostly not hindered proper implementation of the actions included in the plans. L</w:t>
      </w:r>
      <w:r w:rsidR="008F3A05" w:rsidRPr="008F5327">
        <w:rPr>
          <w:rFonts w:ascii="Times New Roman" w:hAnsi="Times New Roman" w:cs="Times New Roman"/>
          <w:szCs w:val="28"/>
          <w:lang w:val="en-GB"/>
        </w:rPr>
        <w:t>ED</w:t>
      </w:r>
      <w:r w:rsidR="00705E8F" w:rsidRPr="008F5327">
        <w:rPr>
          <w:rFonts w:ascii="Times New Roman" w:hAnsi="Times New Roman" w:cs="Times New Roman"/>
          <w:szCs w:val="28"/>
          <w:lang w:val="en-GB"/>
        </w:rPr>
        <w:t xml:space="preserve"> officers of all member communities noted that they have </w:t>
      </w:r>
      <w:r w:rsidR="00A93D31" w:rsidRPr="008F5327">
        <w:rPr>
          <w:rFonts w:ascii="Times New Roman" w:hAnsi="Times New Roman" w:cs="Times New Roman"/>
          <w:szCs w:val="28"/>
          <w:lang w:val="en-GB"/>
        </w:rPr>
        <w:t>a myriad</w:t>
      </w:r>
      <w:r w:rsidR="00705E8F" w:rsidRPr="008F5327">
        <w:rPr>
          <w:rFonts w:ascii="Times New Roman" w:hAnsi="Times New Roman" w:cs="Times New Roman"/>
          <w:szCs w:val="28"/>
          <w:lang w:val="en-GB"/>
        </w:rPr>
        <w:t xml:space="preserve"> of </w:t>
      </w:r>
      <w:r w:rsidR="00A93D31" w:rsidRPr="008F5327">
        <w:rPr>
          <w:rFonts w:ascii="Times New Roman" w:hAnsi="Times New Roman" w:cs="Times New Roman"/>
          <w:szCs w:val="28"/>
          <w:lang w:val="en-GB"/>
        </w:rPr>
        <w:t>achievements</w:t>
      </w:r>
      <w:r w:rsidR="00705E8F" w:rsidRPr="008F5327">
        <w:rPr>
          <w:rFonts w:ascii="Times New Roman" w:hAnsi="Times New Roman" w:cs="Times New Roman"/>
          <w:szCs w:val="28"/>
          <w:lang w:val="en-GB"/>
        </w:rPr>
        <w:t xml:space="preserve"> attributable to the M4EG </w:t>
      </w:r>
      <w:r w:rsidR="00414822" w:rsidRPr="008F5327">
        <w:rPr>
          <w:rFonts w:ascii="Times New Roman" w:hAnsi="Times New Roman" w:cs="Times New Roman"/>
          <w:szCs w:val="28"/>
          <w:lang w:val="en-GB"/>
        </w:rPr>
        <w:t>Project</w:t>
      </w:r>
      <w:r w:rsidR="00705E8F" w:rsidRPr="008F5327">
        <w:rPr>
          <w:rFonts w:ascii="Times New Roman" w:hAnsi="Times New Roman" w:cs="Times New Roman"/>
          <w:szCs w:val="28"/>
          <w:lang w:val="en-GB"/>
        </w:rPr>
        <w:t xml:space="preserve">. </w:t>
      </w:r>
      <w:r w:rsidR="008F3A05" w:rsidRPr="008F5327">
        <w:rPr>
          <w:rFonts w:ascii="Times New Roman" w:hAnsi="Times New Roman" w:cs="Times New Roman"/>
          <w:szCs w:val="28"/>
          <w:lang w:val="en-GB"/>
        </w:rPr>
        <w:t>The latter</w:t>
      </w:r>
      <w:r w:rsidR="00705E8F" w:rsidRPr="008F5327">
        <w:rPr>
          <w:rFonts w:ascii="Times New Roman" w:hAnsi="Times New Roman" w:cs="Times New Roman"/>
          <w:szCs w:val="28"/>
          <w:lang w:val="en-GB"/>
        </w:rPr>
        <w:t xml:space="preserve"> has contributed to professional development of human resources in local self-government bodies</w:t>
      </w:r>
      <w:r w:rsidR="00A93D31" w:rsidRPr="008F5327">
        <w:rPr>
          <w:rFonts w:ascii="Times New Roman" w:hAnsi="Times New Roman" w:cs="Times New Roman"/>
          <w:szCs w:val="28"/>
          <w:lang w:val="en-GB"/>
        </w:rPr>
        <w:t>, giving</w:t>
      </w:r>
      <w:r w:rsidR="00705E8F" w:rsidRPr="008F5327">
        <w:rPr>
          <w:rFonts w:ascii="Times New Roman" w:hAnsi="Times New Roman" w:cs="Times New Roman"/>
          <w:szCs w:val="28"/>
          <w:lang w:val="en-GB"/>
        </w:rPr>
        <w:t xml:space="preserve"> them constructive skills and introducing to the international practice. The local self-government bodies have</w:t>
      </w:r>
      <w:r w:rsidR="00BC4D38" w:rsidRPr="008F5327">
        <w:rPr>
          <w:rFonts w:ascii="Times New Roman" w:hAnsi="Times New Roman" w:cs="Times New Roman"/>
          <w:szCs w:val="28"/>
          <w:lang w:val="en-GB"/>
        </w:rPr>
        <w:t xml:space="preserve"> started to have</w:t>
      </w:r>
      <w:r w:rsidR="00705E8F" w:rsidRPr="008F5327">
        <w:rPr>
          <w:rFonts w:ascii="Times New Roman" w:hAnsi="Times New Roman" w:cs="Times New Roman"/>
          <w:szCs w:val="28"/>
          <w:lang w:val="en-GB"/>
        </w:rPr>
        <w:t xml:space="preserve"> a clearer </w:t>
      </w:r>
      <w:r w:rsidR="00A93D31" w:rsidRPr="008F5327">
        <w:rPr>
          <w:rFonts w:ascii="Times New Roman" w:hAnsi="Times New Roman" w:cs="Times New Roman"/>
          <w:szCs w:val="28"/>
          <w:lang w:val="en-GB"/>
        </w:rPr>
        <w:t>understanding</w:t>
      </w:r>
      <w:r w:rsidR="00705E8F" w:rsidRPr="008F5327">
        <w:rPr>
          <w:rFonts w:ascii="Times New Roman" w:hAnsi="Times New Roman" w:cs="Times New Roman"/>
          <w:szCs w:val="28"/>
          <w:lang w:val="en-GB"/>
        </w:rPr>
        <w:t xml:space="preserve"> of their role in dialogues with the </w:t>
      </w:r>
      <w:r w:rsidR="00BC4D38" w:rsidRPr="008F5327">
        <w:rPr>
          <w:rFonts w:ascii="Times New Roman" w:hAnsi="Times New Roman" w:cs="Times New Roman"/>
          <w:szCs w:val="28"/>
          <w:lang w:val="en-GB"/>
        </w:rPr>
        <w:t>business</w:t>
      </w:r>
      <w:r w:rsidR="00AE69E4" w:rsidRPr="008F5327">
        <w:rPr>
          <w:rFonts w:ascii="Times New Roman" w:hAnsi="Times New Roman" w:cs="Times New Roman"/>
          <w:szCs w:val="28"/>
          <w:lang w:val="en-GB"/>
        </w:rPr>
        <w:t xml:space="preserve"> </w:t>
      </w:r>
      <w:r w:rsidR="00705E8F" w:rsidRPr="008F5327">
        <w:rPr>
          <w:rFonts w:ascii="Times New Roman" w:hAnsi="Times New Roman" w:cs="Times New Roman"/>
          <w:szCs w:val="28"/>
          <w:lang w:val="en-GB"/>
        </w:rPr>
        <w:t xml:space="preserve">and development of collaboration, which has enabled to establish firm partnership between the community and </w:t>
      </w:r>
      <w:r w:rsidR="00602F37" w:rsidRPr="008F5327">
        <w:rPr>
          <w:rFonts w:ascii="Times New Roman" w:hAnsi="Times New Roman" w:cs="Times New Roman"/>
          <w:szCs w:val="28"/>
          <w:lang w:val="en-GB"/>
        </w:rPr>
        <w:t>business representatives.</w:t>
      </w:r>
      <w:r w:rsidR="00AE69E4" w:rsidRPr="008F5327">
        <w:rPr>
          <w:rFonts w:ascii="Times New Roman" w:hAnsi="Times New Roman" w:cs="Times New Roman"/>
          <w:szCs w:val="28"/>
          <w:lang w:val="en-GB"/>
        </w:rPr>
        <w:t xml:space="preserve"> </w:t>
      </w:r>
      <w:r w:rsidR="00705E8F" w:rsidRPr="008F5327">
        <w:rPr>
          <w:rFonts w:ascii="Times New Roman" w:hAnsi="Times New Roman" w:cs="Times New Roman"/>
          <w:szCs w:val="28"/>
          <w:lang w:val="en-GB"/>
        </w:rPr>
        <w:t>Th</w:t>
      </w:r>
      <w:r w:rsidR="00BC4D38" w:rsidRPr="008F5327">
        <w:rPr>
          <w:rFonts w:ascii="Times New Roman" w:hAnsi="Times New Roman" w:cs="Times New Roman"/>
          <w:szCs w:val="28"/>
          <w:lang w:val="en-GB"/>
        </w:rPr>
        <w:t xml:space="preserve">is </w:t>
      </w:r>
      <w:r w:rsidR="00705E8F" w:rsidRPr="008F5327">
        <w:rPr>
          <w:rFonts w:ascii="Times New Roman" w:hAnsi="Times New Roman" w:cs="Times New Roman"/>
          <w:szCs w:val="28"/>
          <w:lang w:val="en-GB"/>
        </w:rPr>
        <w:t xml:space="preserve">has contributed to the setup of such economic goals for the community that are </w:t>
      </w:r>
      <w:r w:rsidR="00BC4D38" w:rsidRPr="008F5327">
        <w:rPr>
          <w:rFonts w:ascii="Times New Roman" w:hAnsi="Times New Roman" w:cs="Times New Roman"/>
          <w:szCs w:val="28"/>
          <w:lang w:val="en-GB"/>
        </w:rPr>
        <w:t xml:space="preserve">mutually </w:t>
      </w:r>
      <w:r w:rsidR="00705E8F" w:rsidRPr="008F5327">
        <w:rPr>
          <w:rFonts w:ascii="Times New Roman" w:hAnsi="Times New Roman" w:cs="Times New Roman"/>
          <w:szCs w:val="28"/>
          <w:lang w:val="en-GB"/>
        </w:rPr>
        <w:t xml:space="preserve">beneficial for the community, the </w:t>
      </w:r>
      <w:r w:rsidR="00602F37" w:rsidRPr="008F5327">
        <w:rPr>
          <w:rFonts w:ascii="Times New Roman" w:hAnsi="Times New Roman" w:cs="Times New Roman"/>
          <w:szCs w:val="28"/>
          <w:lang w:val="en-GB"/>
        </w:rPr>
        <w:t>businesses</w:t>
      </w:r>
      <w:r w:rsidR="00705E8F" w:rsidRPr="008F5327">
        <w:rPr>
          <w:rFonts w:ascii="Times New Roman" w:hAnsi="Times New Roman" w:cs="Times New Roman"/>
          <w:szCs w:val="28"/>
          <w:lang w:val="en-GB"/>
        </w:rPr>
        <w:t xml:space="preserve"> and </w:t>
      </w:r>
      <w:r w:rsidR="000D2C96" w:rsidRPr="008F5327">
        <w:rPr>
          <w:rFonts w:ascii="Times New Roman" w:hAnsi="Times New Roman" w:cs="Times New Roman"/>
          <w:szCs w:val="28"/>
          <w:lang w:val="en-GB"/>
        </w:rPr>
        <w:t>the</w:t>
      </w:r>
      <w:r w:rsidR="0028669A" w:rsidRPr="008F5327">
        <w:rPr>
          <w:rFonts w:ascii="Times New Roman" w:hAnsi="Times New Roman" w:cs="Times New Roman"/>
          <w:szCs w:val="28"/>
          <w:lang w:val="en-GB"/>
        </w:rPr>
        <w:t xml:space="preserve"> local citizens</w:t>
      </w:r>
      <w:r w:rsidR="00705E8F" w:rsidRPr="008F5327">
        <w:rPr>
          <w:rFonts w:ascii="Times New Roman" w:hAnsi="Times New Roman" w:cs="Times New Roman"/>
          <w:szCs w:val="28"/>
          <w:lang w:val="en-GB"/>
        </w:rPr>
        <w:t>.</w:t>
      </w:r>
      <w:r w:rsidR="00AE69E4" w:rsidRPr="008F5327">
        <w:rPr>
          <w:rFonts w:ascii="Times New Roman" w:hAnsi="Times New Roman" w:cs="Times New Roman"/>
          <w:szCs w:val="28"/>
          <w:lang w:val="en-GB"/>
        </w:rPr>
        <w:t xml:space="preserve"> </w:t>
      </w:r>
    </w:p>
    <w:p w14:paraId="44480A83" w14:textId="77777777" w:rsidR="008F5327" w:rsidRDefault="008F5327" w:rsidP="00AE69E4">
      <w:pPr>
        <w:rPr>
          <w:rFonts w:ascii="Times New Roman" w:eastAsiaTheme="majorEastAsia" w:hAnsi="Times New Roman" w:cs="Times New Roman"/>
          <w:color w:val="2E74B5" w:themeColor="accent1" w:themeShade="BF"/>
          <w:sz w:val="28"/>
          <w:szCs w:val="28"/>
          <w:lang w:val="en-GB"/>
        </w:rPr>
      </w:pPr>
    </w:p>
    <w:p w14:paraId="33E8A2FE" w14:textId="1EAAF0A8" w:rsidR="00AE69E4" w:rsidRPr="008F5327" w:rsidRDefault="00AE69E4" w:rsidP="00532101">
      <w:pPr>
        <w:pStyle w:val="Heading1"/>
        <w:rPr>
          <w:lang w:val="en-GB"/>
        </w:rPr>
      </w:pPr>
      <w:bookmarkStart w:id="15" w:name="_Toc54018492"/>
      <w:r w:rsidRPr="008F5327">
        <w:rPr>
          <w:lang w:val="en-GB"/>
        </w:rPr>
        <w:t>3</w:t>
      </w:r>
      <w:r w:rsidR="00437F2B">
        <w:rPr>
          <w:rFonts w:ascii="MS Mincho" w:eastAsia="MS Mincho" w:hAnsi="MS Mincho" w:cs="MS Mincho" w:hint="eastAsia"/>
          <w:lang w:val="en-GB"/>
        </w:rPr>
        <w:t>.</w:t>
      </w:r>
      <w:r w:rsidRPr="008F5327">
        <w:rPr>
          <w:lang w:val="en-GB"/>
        </w:rPr>
        <w:t xml:space="preserve"> </w:t>
      </w:r>
      <w:r w:rsidR="00705E8F" w:rsidRPr="008F5327">
        <w:rPr>
          <w:lang w:val="en-GB"/>
        </w:rPr>
        <w:t>Conclusion</w:t>
      </w:r>
      <w:bookmarkEnd w:id="15"/>
    </w:p>
    <w:p w14:paraId="7EC1B2BA" w14:textId="5E726829" w:rsidR="00AE69E4" w:rsidRPr="008F5327" w:rsidRDefault="00043D34" w:rsidP="00AE69E4">
      <w:pPr>
        <w:spacing w:before="240"/>
        <w:jc w:val="both"/>
        <w:rPr>
          <w:rFonts w:ascii="Times New Roman" w:hAnsi="Times New Roman" w:cs="Times New Roman"/>
          <w:szCs w:val="28"/>
          <w:lang w:val="en-GB"/>
        </w:rPr>
      </w:pPr>
      <w:r w:rsidRPr="008F5327">
        <w:rPr>
          <w:rFonts w:ascii="Times New Roman" w:hAnsi="Times New Roman" w:cs="Times New Roman"/>
          <w:szCs w:val="28"/>
          <w:lang w:val="en-GB"/>
        </w:rPr>
        <w:t xml:space="preserve">The M4EG </w:t>
      </w:r>
      <w:r w:rsidR="00414822" w:rsidRPr="008F5327">
        <w:rPr>
          <w:rFonts w:ascii="Times New Roman" w:hAnsi="Times New Roman" w:cs="Times New Roman"/>
          <w:szCs w:val="28"/>
          <w:lang w:val="en-GB"/>
        </w:rPr>
        <w:t>Project</w:t>
      </w:r>
      <w:r w:rsidRPr="008F5327">
        <w:rPr>
          <w:rFonts w:ascii="Times New Roman" w:hAnsi="Times New Roman" w:cs="Times New Roman"/>
          <w:szCs w:val="28"/>
          <w:lang w:val="en-GB"/>
        </w:rPr>
        <w:t xml:space="preserve"> implemented by EU funding has been highly </w:t>
      </w:r>
      <w:r w:rsidR="00A93D31" w:rsidRPr="008F5327">
        <w:rPr>
          <w:rFonts w:ascii="Times New Roman" w:hAnsi="Times New Roman" w:cs="Times New Roman"/>
          <w:szCs w:val="28"/>
          <w:lang w:val="en-GB"/>
        </w:rPr>
        <w:t>appreciated</w:t>
      </w:r>
      <w:r w:rsidR="0028669A" w:rsidRPr="008F5327">
        <w:rPr>
          <w:rFonts w:ascii="Times New Roman" w:hAnsi="Times New Roman" w:cs="Times New Roman"/>
          <w:szCs w:val="28"/>
          <w:lang w:val="en-GB"/>
        </w:rPr>
        <w:t xml:space="preserve"> by </w:t>
      </w:r>
      <w:r w:rsidR="00A93D31" w:rsidRPr="008F5327">
        <w:rPr>
          <w:rFonts w:ascii="Times New Roman" w:hAnsi="Times New Roman" w:cs="Times New Roman"/>
          <w:szCs w:val="28"/>
          <w:lang w:val="en-GB"/>
        </w:rPr>
        <w:t>all 16 communities. It has had</w:t>
      </w:r>
      <w:r w:rsidRPr="008F5327">
        <w:rPr>
          <w:rFonts w:ascii="Times New Roman" w:hAnsi="Times New Roman" w:cs="Times New Roman"/>
          <w:szCs w:val="28"/>
          <w:lang w:val="en-GB"/>
        </w:rPr>
        <w:t xml:space="preserve"> crucial impact on re</w:t>
      </w:r>
      <w:r w:rsidR="001D78A8" w:rsidRPr="008F5327">
        <w:rPr>
          <w:rFonts w:ascii="Times New Roman" w:hAnsi="Times New Roman" w:cs="Times New Roman"/>
          <w:szCs w:val="28"/>
          <w:lang w:val="en-GB"/>
        </w:rPr>
        <w:t>thinking</w:t>
      </w:r>
      <w:r w:rsidRPr="008F5327">
        <w:rPr>
          <w:rFonts w:ascii="Times New Roman" w:hAnsi="Times New Roman" w:cs="Times New Roman"/>
          <w:szCs w:val="28"/>
          <w:lang w:val="en-GB"/>
        </w:rPr>
        <w:t xml:space="preserve"> of the role and functions of local self-government bodies in the context </w:t>
      </w:r>
      <w:r w:rsidR="00D76510" w:rsidRPr="008F5327">
        <w:rPr>
          <w:rFonts w:ascii="Times New Roman" w:hAnsi="Times New Roman" w:cs="Times New Roman"/>
          <w:szCs w:val="28"/>
          <w:lang w:val="en-GB"/>
        </w:rPr>
        <w:t xml:space="preserve">of </w:t>
      </w:r>
      <w:r w:rsidRPr="008F5327">
        <w:rPr>
          <w:rFonts w:ascii="Times New Roman" w:hAnsi="Times New Roman" w:cs="Times New Roman"/>
          <w:szCs w:val="28"/>
          <w:lang w:val="en-GB"/>
        </w:rPr>
        <w:t>support for local economic development. It has happened on the level of state</w:t>
      </w:r>
      <w:r w:rsidR="00D76510" w:rsidRPr="008F5327">
        <w:rPr>
          <w:rFonts w:ascii="Times New Roman" w:hAnsi="Times New Roman" w:cs="Times New Roman"/>
          <w:szCs w:val="28"/>
          <w:lang w:val="en-GB"/>
        </w:rPr>
        <w:t>/</w:t>
      </w:r>
      <w:r w:rsidRPr="008F5327">
        <w:rPr>
          <w:rFonts w:ascii="Times New Roman" w:hAnsi="Times New Roman" w:cs="Times New Roman"/>
          <w:szCs w:val="28"/>
          <w:lang w:val="en-GB"/>
        </w:rPr>
        <w:t xml:space="preserve">national government as well as on the level of regional administration and local self-government. </w:t>
      </w:r>
      <w:r w:rsidR="00EE2C9F" w:rsidRPr="008F5327">
        <w:rPr>
          <w:rFonts w:ascii="Times New Roman" w:hAnsi="Times New Roman" w:cs="Times New Roman"/>
          <w:szCs w:val="28"/>
          <w:lang w:val="en-GB"/>
        </w:rPr>
        <w:t>Already, b</w:t>
      </w:r>
      <w:r w:rsidRPr="008F5327">
        <w:rPr>
          <w:rFonts w:ascii="Times New Roman" w:hAnsi="Times New Roman" w:cs="Times New Roman"/>
          <w:szCs w:val="28"/>
          <w:lang w:val="en-GB"/>
        </w:rPr>
        <w:t xml:space="preserve">oth the economic development function and the institute of local economic development officer are a key element of local self-government. </w:t>
      </w:r>
      <w:r w:rsidR="00AE69E4" w:rsidRPr="008F5327">
        <w:rPr>
          <w:rFonts w:ascii="Times New Roman" w:hAnsi="Times New Roman" w:cs="Times New Roman"/>
          <w:szCs w:val="28"/>
          <w:lang w:val="en-GB"/>
        </w:rPr>
        <w:t xml:space="preserve"> </w:t>
      </w:r>
    </w:p>
    <w:p w14:paraId="67F27C35" w14:textId="0BAC8FB8" w:rsidR="00AE69E4" w:rsidRPr="008F5327" w:rsidRDefault="001B5AB1" w:rsidP="00AE69E4">
      <w:pPr>
        <w:spacing w:before="240"/>
        <w:jc w:val="both"/>
        <w:rPr>
          <w:rFonts w:ascii="Times New Roman" w:hAnsi="Times New Roman" w:cs="Times New Roman"/>
          <w:szCs w:val="28"/>
          <w:lang w:val="en-GB"/>
        </w:rPr>
      </w:pPr>
      <w:r w:rsidRPr="008F5327">
        <w:rPr>
          <w:rFonts w:ascii="Times New Roman" w:hAnsi="Times New Roman" w:cs="Times New Roman"/>
          <w:szCs w:val="28"/>
          <w:lang w:val="en-GB"/>
        </w:rPr>
        <w:t xml:space="preserve">An important achievement of the </w:t>
      </w:r>
      <w:r w:rsidR="00414822" w:rsidRPr="008F5327">
        <w:rPr>
          <w:rFonts w:ascii="Times New Roman" w:hAnsi="Times New Roman" w:cs="Times New Roman"/>
          <w:szCs w:val="28"/>
          <w:lang w:val="en-GB"/>
        </w:rPr>
        <w:t>Project</w:t>
      </w:r>
      <w:r w:rsidRPr="008F5327">
        <w:rPr>
          <w:rFonts w:ascii="Times New Roman" w:hAnsi="Times New Roman" w:cs="Times New Roman"/>
          <w:szCs w:val="28"/>
          <w:lang w:val="en-GB"/>
        </w:rPr>
        <w:t xml:space="preserve"> on the level of local self-government is the development of knowledge and </w:t>
      </w:r>
      <w:r w:rsidR="00A93D31" w:rsidRPr="008F5327">
        <w:rPr>
          <w:rFonts w:ascii="Times New Roman" w:hAnsi="Times New Roman" w:cs="Times New Roman"/>
          <w:szCs w:val="28"/>
          <w:lang w:val="en-GB"/>
        </w:rPr>
        <w:t>skills</w:t>
      </w:r>
      <w:r w:rsidRPr="008F5327">
        <w:rPr>
          <w:rFonts w:ascii="Times New Roman" w:hAnsi="Times New Roman" w:cs="Times New Roman"/>
          <w:szCs w:val="28"/>
          <w:lang w:val="en-GB"/>
        </w:rPr>
        <w:t xml:space="preserve"> aimed at </w:t>
      </w:r>
      <w:r w:rsidR="000466E4" w:rsidRPr="008F5327">
        <w:rPr>
          <w:rFonts w:ascii="Times New Roman" w:hAnsi="Times New Roman" w:cs="Times New Roman"/>
          <w:szCs w:val="28"/>
          <w:lang w:val="en-GB"/>
        </w:rPr>
        <w:t>analysing</w:t>
      </w:r>
      <w:r w:rsidRPr="008F5327">
        <w:rPr>
          <w:rFonts w:ascii="Times New Roman" w:hAnsi="Times New Roman" w:cs="Times New Roman"/>
          <w:szCs w:val="28"/>
          <w:lang w:val="en-GB"/>
        </w:rPr>
        <w:t xml:space="preserve"> the local economy </w:t>
      </w:r>
      <w:r w:rsidR="00A93D31" w:rsidRPr="008F5327">
        <w:rPr>
          <w:rFonts w:ascii="Times New Roman" w:hAnsi="Times New Roman" w:cs="Times New Roman"/>
          <w:szCs w:val="28"/>
          <w:lang w:val="en-GB"/>
        </w:rPr>
        <w:t>through</w:t>
      </w:r>
      <w:r w:rsidRPr="008F5327">
        <w:rPr>
          <w:rFonts w:ascii="Times New Roman" w:hAnsi="Times New Roman" w:cs="Times New Roman"/>
          <w:szCs w:val="28"/>
          <w:lang w:val="en-GB"/>
        </w:rPr>
        <w:t xml:space="preserve"> participatory processes, identifying issues, </w:t>
      </w:r>
      <w:r w:rsidR="00A93D31" w:rsidRPr="008F5327">
        <w:rPr>
          <w:rFonts w:ascii="Times New Roman" w:hAnsi="Times New Roman" w:cs="Times New Roman"/>
          <w:szCs w:val="28"/>
          <w:lang w:val="en-GB"/>
        </w:rPr>
        <w:t>defining</w:t>
      </w:r>
      <w:r w:rsidRPr="008F5327">
        <w:rPr>
          <w:rFonts w:ascii="Times New Roman" w:hAnsi="Times New Roman" w:cs="Times New Roman"/>
          <w:szCs w:val="28"/>
          <w:lang w:val="en-GB"/>
        </w:rPr>
        <w:t xml:space="preserve"> priorities, planning steps toward development and support. Unlike other development plans, the LED plans have been a system of precise and practical actions and have included a clear mechanism of monitoring and evaluation of results.</w:t>
      </w:r>
      <w:r w:rsidR="00AE69E4" w:rsidRPr="008F5327">
        <w:rPr>
          <w:rFonts w:ascii="Times New Roman" w:hAnsi="Times New Roman" w:cs="Times New Roman"/>
          <w:szCs w:val="28"/>
          <w:lang w:val="en-GB"/>
        </w:rPr>
        <w:t xml:space="preserve">      </w:t>
      </w:r>
    </w:p>
    <w:p w14:paraId="5C93FA28" w14:textId="5921120D" w:rsidR="00AE69E4" w:rsidRPr="008F5327" w:rsidRDefault="001B5AB1" w:rsidP="00AE69E4">
      <w:pPr>
        <w:spacing w:before="240"/>
        <w:jc w:val="both"/>
        <w:rPr>
          <w:rFonts w:ascii="Times New Roman" w:hAnsi="Times New Roman" w:cs="Times New Roman"/>
          <w:szCs w:val="28"/>
          <w:lang w:val="en-GB"/>
        </w:rPr>
      </w:pPr>
      <w:r w:rsidRPr="008F5327">
        <w:rPr>
          <w:rFonts w:ascii="Times New Roman" w:hAnsi="Times New Roman" w:cs="Times New Roman"/>
          <w:szCs w:val="28"/>
          <w:lang w:val="en-GB"/>
        </w:rPr>
        <w:t>The next important achievement is the introduction of collaborative work</w:t>
      </w:r>
      <w:r w:rsidR="00C04C3D" w:rsidRPr="008F5327">
        <w:rPr>
          <w:rFonts w:ascii="Times New Roman" w:hAnsi="Times New Roman" w:cs="Times New Roman"/>
          <w:szCs w:val="28"/>
          <w:lang w:val="en-GB"/>
        </w:rPr>
        <w:t xml:space="preserve"> approach</w:t>
      </w:r>
      <w:r w:rsidRPr="008F5327">
        <w:rPr>
          <w:rFonts w:ascii="Times New Roman" w:hAnsi="Times New Roman" w:cs="Times New Roman"/>
          <w:szCs w:val="28"/>
          <w:lang w:val="en-GB"/>
        </w:rPr>
        <w:t>. The su</w:t>
      </w:r>
      <w:r w:rsidR="0028669A" w:rsidRPr="008F5327">
        <w:rPr>
          <w:rFonts w:ascii="Times New Roman" w:hAnsi="Times New Roman" w:cs="Times New Roman"/>
          <w:szCs w:val="28"/>
          <w:lang w:val="en-GB"/>
        </w:rPr>
        <w:t xml:space="preserve">rvey showed that only after </w:t>
      </w:r>
      <w:r w:rsidRPr="008F5327">
        <w:rPr>
          <w:rFonts w:ascii="Times New Roman" w:hAnsi="Times New Roman" w:cs="Times New Roman"/>
          <w:szCs w:val="28"/>
          <w:lang w:val="en-GB"/>
        </w:rPr>
        <w:t xml:space="preserve">collaboration within the M4EG </w:t>
      </w:r>
      <w:r w:rsidR="00414822" w:rsidRPr="008F5327">
        <w:rPr>
          <w:rFonts w:ascii="Times New Roman" w:hAnsi="Times New Roman" w:cs="Times New Roman"/>
          <w:szCs w:val="28"/>
          <w:lang w:val="en-GB"/>
        </w:rPr>
        <w:t>Project</w:t>
      </w:r>
      <w:r w:rsidRPr="008F5327">
        <w:rPr>
          <w:rFonts w:ascii="Times New Roman" w:hAnsi="Times New Roman" w:cs="Times New Roman"/>
          <w:szCs w:val="28"/>
          <w:lang w:val="en-GB"/>
        </w:rPr>
        <w:t xml:space="preserve">, </w:t>
      </w:r>
      <w:r w:rsidR="00C04C3D" w:rsidRPr="008F5327">
        <w:rPr>
          <w:rFonts w:ascii="Times New Roman" w:hAnsi="Times New Roman" w:cs="Times New Roman"/>
          <w:szCs w:val="28"/>
          <w:lang w:val="en-GB"/>
        </w:rPr>
        <w:t>the communities</w:t>
      </w:r>
      <w:r w:rsidRPr="008F5327">
        <w:rPr>
          <w:rFonts w:ascii="Times New Roman" w:hAnsi="Times New Roman" w:cs="Times New Roman"/>
          <w:szCs w:val="28"/>
          <w:lang w:val="en-GB"/>
        </w:rPr>
        <w:t xml:space="preserve"> have begun </w:t>
      </w:r>
      <w:r w:rsidR="00A93D31" w:rsidRPr="008F5327">
        <w:rPr>
          <w:rFonts w:ascii="Times New Roman" w:hAnsi="Times New Roman" w:cs="Times New Roman"/>
          <w:szCs w:val="28"/>
          <w:lang w:val="en-GB"/>
        </w:rPr>
        <w:t>to closely</w:t>
      </w:r>
      <w:r w:rsidRPr="008F5327">
        <w:rPr>
          <w:rFonts w:ascii="Times New Roman" w:hAnsi="Times New Roman" w:cs="Times New Roman"/>
          <w:szCs w:val="28"/>
          <w:lang w:val="en-GB"/>
        </w:rPr>
        <w:t xml:space="preserve"> communicate with the </w:t>
      </w:r>
      <w:r w:rsidR="00C04C3D" w:rsidRPr="008F5327">
        <w:rPr>
          <w:rFonts w:ascii="Times New Roman" w:hAnsi="Times New Roman" w:cs="Times New Roman"/>
          <w:szCs w:val="28"/>
          <w:lang w:val="en-GB"/>
        </w:rPr>
        <w:t>local businesses</w:t>
      </w:r>
      <w:r w:rsidR="00AE69E4" w:rsidRPr="008F5327">
        <w:rPr>
          <w:rFonts w:ascii="Times New Roman" w:hAnsi="Times New Roman" w:cs="Times New Roman"/>
          <w:szCs w:val="28"/>
          <w:lang w:val="en-GB"/>
        </w:rPr>
        <w:t xml:space="preserve"> </w:t>
      </w:r>
      <w:r w:rsidRPr="008F5327">
        <w:rPr>
          <w:rFonts w:ascii="Times New Roman" w:hAnsi="Times New Roman" w:cs="Times New Roman"/>
          <w:szCs w:val="28"/>
          <w:lang w:val="en-GB"/>
        </w:rPr>
        <w:t xml:space="preserve">and </w:t>
      </w:r>
      <w:r w:rsidR="00E935FA" w:rsidRPr="008F5327">
        <w:rPr>
          <w:rFonts w:ascii="Times New Roman" w:hAnsi="Times New Roman" w:cs="Times New Roman"/>
          <w:szCs w:val="28"/>
          <w:lang w:val="en-GB"/>
        </w:rPr>
        <w:t>develop</w:t>
      </w:r>
      <w:r w:rsidRPr="008F5327">
        <w:rPr>
          <w:rFonts w:ascii="Times New Roman" w:hAnsi="Times New Roman" w:cs="Times New Roman"/>
          <w:szCs w:val="28"/>
          <w:lang w:val="en-GB"/>
        </w:rPr>
        <w:t xml:space="preserve"> mutually beneficial goals aimed at the wellbeing of the communities. This is a huge issue in the entire </w:t>
      </w:r>
      <w:r w:rsidR="00E935FA" w:rsidRPr="008F5327">
        <w:rPr>
          <w:rFonts w:ascii="Times New Roman" w:hAnsi="Times New Roman" w:cs="Times New Roman"/>
          <w:szCs w:val="28"/>
          <w:lang w:val="en-GB"/>
        </w:rPr>
        <w:t>country</w:t>
      </w:r>
      <w:r w:rsidRPr="008F5327">
        <w:rPr>
          <w:rFonts w:ascii="Times New Roman" w:hAnsi="Times New Roman" w:cs="Times New Roman"/>
          <w:szCs w:val="28"/>
          <w:lang w:val="en-GB"/>
        </w:rPr>
        <w:t xml:space="preserve"> and thus requires a comprehensive solution.</w:t>
      </w:r>
    </w:p>
    <w:p w14:paraId="33F0C8DE" w14:textId="548C9FAF" w:rsidR="00AE69E4" w:rsidRPr="008F5327" w:rsidRDefault="001B5AB1" w:rsidP="00AE69E4">
      <w:pPr>
        <w:spacing w:before="240"/>
        <w:jc w:val="both"/>
        <w:rPr>
          <w:rFonts w:ascii="Times New Roman" w:hAnsi="Times New Roman" w:cs="Times New Roman"/>
          <w:szCs w:val="28"/>
          <w:lang w:val="en-GB"/>
        </w:rPr>
      </w:pPr>
      <w:r w:rsidRPr="008F5327">
        <w:rPr>
          <w:rFonts w:ascii="Times New Roman" w:hAnsi="Times New Roman" w:cs="Times New Roman"/>
          <w:szCs w:val="28"/>
          <w:lang w:val="en-GB"/>
        </w:rPr>
        <w:t xml:space="preserve">An important challenge to increasing the role of local self-government bodies in fostering economic development is the </w:t>
      </w:r>
      <w:r w:rsidR="00F04BDB" w:rsidRPr="008F5327">
        <w:rPr>
          <w:rFonts w:ascii="Times New Roman" w:hAnsi="Times New Roman" w:cs="Times New Roman"/>
          <w:szCs w:val="28"/>
          <w:lang w:val="en-GB"/>
        </w:rPr>
        <w:t xml:space="preserve">centralization of collecting tax revenues. The </w:t>
      </w:r>
      <w:r w:rsidR="00D14DB2" w:rsidRPr="008F5327">
        <w:rPr>
          <w:rFonts w:ascii="Times New Roman" w:hAnsi="Times New Roman" w:cs="Times New Roman"/>
          <w:szCs w:val="28"/>
          <w:lang w:val="en-GB"/>
        </w:rPr>
        <w:t>tax</w:t>
      </w:r>
      <w:r w:rsidR="00F04BDB" w:rsidRPr="008F5327">
        <w:rPr>
          <w:rFonts w:ascii="Times New Roman" w:hAnsi="Times New Roman" w:cs="Times New Roman"/>
          <w:szCs w:val="28"/>
          <w:lang w:val="en-GB"/>
        </w:rPr>
        <w:t xml:space="preserve"> system should be decentralized preferably in line with the process of enlargement of the communities so that the stirring </w:t>
      </w:r>
      <w:r w:rsidR="00A93D31" w:rsidRPr="008F5327">
        <w:rPr>
          <w:rFonts w:ascii="Times New Roman" w:hAnsi="Times New Roman" w:cs="Times New Roman"/>
          <w:szCs w:val="28"/>
          <w:lang w:val="en-GB"/>
        </w:rPr>
        <w:t>up of</w:t>
      </w:r>
      <w:r w:rsidR="00F04BDB" w:rsidRPr="008F5327">
        <w:rPr>
          <w:rFonts w:ascii="Times New Roman" w:hAnsi="Times New Roman" w:cs="Times New Roman"/>
          <w:szCs w:val="28"/>
          <w:lang w:val="en-GB"/>
        </w:rPr>
        <w:t xml:space="preserve"> the activities of </w:t>
      </w:r>
      <w:r w:rsidR="00851A7D" w:rsidRPr="008F5327">
        <w:rPr>
          <w:rFonts w:ascii="Times New Roman" w:hAnsi="Times New Roman" w:cs="Times New Roman"/>
          <w:szCs w:val="28"/>
          <w:lang w:val="en-GB"/>
        </w:rPr>
        <w:t>businesses</w:t>
      </w:r>
      <w:r w:rsidR="00F04BDB" w:rsidRPr="008F5327">
        <w:rPr>
          <w:rFonts w:ascii="Times New Roman" w:hAnsi="Times New Roman" w:cs="Times New Roman"/>
          <w:szCs w:val="28"/>
          <w:lang w:val="en-GB"/>
        </w:rPr>
        <w:t xml:space="preserve"> in the community not only contributes to </w:t>
      </w:r>
      <w:r w:rsidR="00851A7D" w:rsidRPr="008F5327">
        <w:rPr>
          <w:rFonts w:ascii="Times New Roman" w:hAnsi="Times New Roman" w:cs="Times New Roman"/>
          <w:szCs w:val="28"/>
          <w:lang w:val="en-GB"/>
        </w:rPr>
        <w:t xml:space="preserve">state </w:t>
      </w:r>
      <w:r w:rsidR="00F04BDB" w:rsidRPr="008F5327">
        <w:rPr>
          <w:rFonts w:ascii="Times New Roman" w:hAnsi="Times New Roman" w:cs="Times New Roman"/>
          <w:szCs w:val="28"/>
          <w:lang w:val="en-GB"/>
        </w:rPr>
        <w:t xml:space="preserve">budget increase but also is directly linked to </w:t>
      </w:r>
      <w:r w:rsidR="00F04BDB" w:rsidRPr="008F5327">
        <w:rPr>
          <w:rFonts w:ascii="Times New Roman" w:hAnsi="Times New Roman" w:cs="Times New Roman"/>
          <w:szCs w:val="28"/>
          <w:lang w:val="en-GB"/>
        </w:rPr>
        <w:lastRenderedPageBreak/>
        <w:t xml:space="preserve">the community revenues. The latter will boost relationships between the local self-government bodies and </w:t>
      </w:r>
      <w:r w:rsidR="00851A7D" w:rsidRPr="008F5327">
        <w:rPr>
          <w:rFonts w:ascii="Times New Roman" w:hAnsi="Times New Roman" w:cs="Times New Roman"/>
          <w:szCs w:val="28"/>
          <w:lang w:val="en-GB"/>
        </w:rPr>
        <w:t>businesses</w:t>
      </w:r>
      <w:r w:rsidR="00AE69E4" w:rsidRPr="008F5327">
        <w:rPr>
          <w:rFonts w:ascii="Times New Roman" w:hAnsi="Times New Roman" w:cs="Times New Roman"/>
          <w:szCs w:val="28"/>
          <w:lang w:val="en-GB"/>
        </w:rPr>
        <w:t xml:space="preserve"> </w:t>
      </w:r>
      <w:r w:rsidR="00F04BDB" w:rsidRPr="008F5327">
        <w:rPr>
          <w:rFonts w:ascii="Times New Roman" w:hAnsi="Times New Roman" w:cs="Times New Roman"/>
          <w:szCs w:val="28"/>
          <w:lang w:val="en-GB"/>
        </w:rPr>
        <w:t xml:space="preserve">and will enable overall economic development in the entire </w:t>
      </w:r>
      <w:r w:rsidR="00851A7D" w:rsidRPr="008F5327">
        <w:rPr>
          <w:rFonts w:ascii="Times New Roman" w:hAnsi="Times New Roman" w:cs="Times New Roman"/>
          <w:szCs w:val="28"/>
          <w:lang w:val="en-GB"/>
        </w:rPr>
        <w:t>country</w:t>
      </w:r>
      <w:r w:rsidR="00F04BDB" w:rsidRPr="008F5327">
        <w:rPr>
          <w:rFonts w:ascii="Times New Roman" w:hAnsi="Times New Roman" w:cs="Times New Roman"/>
          <w:szCs w:val="28"/>
          <w:lang w:val="en-GB"/>
        </w:rPr>
        <w:t>.</w:t>
      </w:r>
    </w:p>
    <w:p w14:paraId="3756BB8C" w14:textId="441D1D14" w:rsidR="00AE69E4" w:rsidRPr="008F5327" w:rsidRDefault="00F04BDB" w:rsidP="00AE69E4">
      <w:pPr>
        <w:spacing w:before="240"/>
        <w:jc w:val="both"/>
        <w:rPr>
          <w:rFonts w:ascii="Times New Roman" w:hAnsi="Times New Roman" w:cs="Times New Roman"/>
          <w:szCs w:val="28"/>
          <w:lang w:val="en-GB"/>
        </w:rPr>
      </w:pPr>
      <w:r w:rsidRPr="008F5327">
        <w:rPr>
          <w:rFonts w:ascii="Times New Roman" w:hAnsi="Times New Roman" w:cs="Times New Roman"/>
          <w:szCs w:val="28"/>
          <w:lang w:val="en-GB"/>
        </w:rPr>
        <w:t xml:space="preserve">Active collaboration launched with the community </w:t>
      </w:r>
      <w:r w:rsidR="004D7679" w:rsidRPr="008F5327">
        <w:rPr>
          <w:rFonts w:ascii="Times New Roman" w:hAnsi="Times New Roman" w:cs="Times New Roman"/>
          <w:szCs w:val="28"/>
          <w:lang w:val="en-GB"/>
        </w:rPr>
        <w:t>stakeholders</w:t>
      </w:r>
      <w:r w:rsidRPr="008F5327">
        <w:rPr>
          <w:rFonts w:ascii="Times New Roman" w:hAnsi="Times New Roman" w:cs="Times New Roman"/>
          <w:szCs w:val="28"/>
          <w:lang w:val="en-GB"/>
        </w:rPr>
        <w:t xml:space="preserve"> </w:t>
      </w:r>
      <w:r w:rsidR="000D2C96" w:rsidRPr="008F5327">
        <w:rPr>
          <w:rFonts w:ascii="Times New Roman" w:hAnsi="Times New Roman" w:cs="Times New Roman"/>
          <w:szCs w:val="28"/>
          <w:lang w:val="en-GB"/>
        </w:rPr>
        <w:t>with the</w:t>
      </w:r>
      <w:r w:rsidRPr="008F5327">
        <w:rPr>
          <w:rFonts w:ascii="Times New Roman" w:hAnsi="Times New Roman" w:cs="Times New Roman"/>
          <w:szCs w:val="28"/>
          <w:lang w:val="en-GB"/>
        </w:rPr>
        <w:t xml:space="preserve"> framework of the </w:t>
      </w:r>
      <w:r w:rsidR="000D2C96" w:rsidRPr="008F5327">
        <w:rPr>
          <w:rFonts w:ascii="Times New Roman" w:hAnsi="Times New Roman" w:cs="Times New Roman"/>
          <w:szCs w:val="28"/>
          <w:lang w:val="en-GB"/>
        </w:rPr>
        <w:t>elaboration</w:t>
      </w:r>
      <w:r w:rsidRPr="008F5327">
        <w:rPr>
          <w:rFonts w:ascii="Times New Roman" w:hAnsi="Times New Roman" w:cs="Times New Roman"/>
          <w:szCs w:val="28"/>
          <w:lang w:val="en-GB"/>
        </w:rPr>
        <w:t xml:space="preserve"> of the plan, in-depth analysis of the economy and the </w:t>
      </w:r>
      <w:r w:rsidR="00882F12" w:rsidRPr="008F5327">
        <w:rPr>
          <w:rFonts w:ascii="Times New Roman" w:hAnsi="Times New Roman" w:cs="Times New Roman"/>
          <w:szCs w:val="28"/>
          <w:lang w:val="en-GB"/>
        </w:rPr>
        <w:t xml:space="preserve">trainings and network-building activities organized </w:t>
      </w:r>
      <w:r w:rsidR="001A3184" w:rsidRPr="008F5327">
        <w:rPr>
          <w:rFonts w:ascii="Times New Roman" w:hAnsi="Times New Roman" w:cs="Times New Roman"/>
          <w:szCs w:val="28"/>
          <w:lang w:val="en-GB"/>
        </w:rPr>
        <w:t>by the Project</w:t>
      </w:r>
      <w:r w:rsidR="00882F12" w:rsidRPr="008F5327">
        <w:rPr>
          <w:rFonts w:ascii="Times New Roman" w:hAnsi="Times New Roman" w:cs="Times New Roman"/>
          <w:szCs w:val="28"/>
          <w:lang w:val="en-GB"/>
        </w:rPr>
        <w:t xml:space="preserve"> have equipped the LED officers</w:t>
      </w:r>
      <w:r w:rsidR="0028669A" w:rsidRPr="008F5327">
        <w:rPr>
          <w:rFonts w:ascii="Times New Roman" w:hAnsi="Times New Roman" w:cs="Times New Roman"/>
          <w:szCs w:val="28"/>
          <w:lang w:val="en-GB"/>
        </w:rPr>
        <w:t xml:space="preserve"> and the municipalities</w:t>
      </w:r>
      <w:r w:rsidR="00882F12" w:rsidRPr="008F5327">
        <w:rPr>
          <w:rFonts w:ascii="Times New Roman" w:hAnsi="Times New Roman" w:cs="Times New Roman"/>
          <w:szCs w:val="28"/>
          <w:lang w:val="en-GB"/>
        </w:rPr>
        <w:t xml:space="preserve"> with </w:t>
      </w:r>
      <w:r w:rsidR="001D78A8" w:rsidRPr="008F5327">
        <w:rPr>
          <w:rFonts w:ascii="Times New Roman" w:hAnsi="Times New Roman" w:cs="Times New Roman"/>
          <w:szCs w:val="28"/>
          <w:lang w:val="en-GB"/>
        </w:rPr>
        <w:t>practical</w:t>
      </w:r>
      <w:r w:rsidR="00882F12" w:rsidRPr="008F5327">
        <w:rPr>
          <w:rFonts w:ascii="Times New Roman" w:hAnsi="Times New Roman" w:cs="Times New Roman"/>
          <w:szCs w:val="28"/>
          <w:lang w:val="en-GB"/>
        </w:rPr>
        <w:t xml:space="preserve"> and comprehensive knowledge</w:t>
      </w:r>
      <w:r w:rsidR="001A3184" w:rsidRPr="008F5327">
        <w:rPr>
          <w:rFonts w:ascii="Times New Roman" w:hAnsi="Times New Roman" w:cs="Times New Roman"/>
          <w:szCs w:val="28"/>
          <w:lang w:val="en-GB"/>
        </w:rPr>
        <w:t xml:space="preserve"> and skills</w:t>
      </w:r>
      <w:r w:rsidR="004D7679" w:rsidRPr="008F5327">
        <w:rPr>
          <w:rFonts w:ascii="Times New Roman" w:hAnsi="Times New Roman" w:cs="Times New Roman"/>
          <w:szCs w:val="28"/>
          <w:lang w:val="en-GB"/>
        </w:rPr>
        <w:t>.</w:t>
      </w:r>
      <w:r w:rsidR="00882F12" w:rsidRPr="008F5327">
        <w:rPr>
          <w:rFonts w:ascii="Times New Roman" w:hAnsi="Times New Roman" w:cs="Times New Roman"/>
          <w:szCs w:val="28"/>
          <w:lang w:val="en-GB"/>
        </w:rPr>
        <w:t xml:space="preserve"> </w:t>
      </w:r>
      <w:r w:rsidR="004D7679" w:rsidRPr="008F5327">
        <w:rPr>
          <w:rFonts w:ascii="Times New Roman" w:hAnsi="Times New Roman" w:cs="Times New Roman"/>
          <w:szCs w:val="28"/>
          <w:lang w:val="en-GB"/>
        </w:rPr>
        <w:t>This</w:t>
      </w:r>
      <w:r w:rsidR="00882F12" w:rsidRPr="008F5327">
        <w:rPr>
          <w:rFonts w:ascii="Times New Roman" w:hAnsi="Times New Roman" w:cs="Times New Roman"/>
          <w:szCs w:val="28"/>
          <w:lang w:val="en-GB"/>
        </w:rPr>
        <w:t xml:space="preserve"> include</w:t>
      </w:r>
      <w:r w:rsidR="004D7679" w:rsidRPr="008F5327">
        <w:rPr>
          <w:rFonts w:ascii="Times New Roman" w:hAnsi="Times New Roman" w:cs="Times New Roman"/>
          <w:szCs w:val="28"/>
          <w:lang w:val="en-GB"/>
        </w:rPr>
        <w:t>s</w:t>
      </w:r>
      <w:r w:rsidR="00882F12" w:rsidRPr="008F5327">
        <w:rPr>
          <w:rFonts w:ascii="Times New Roman" w:hAnsi="Times New Roman" w:cs="Times New Roman"/>
          <w:szCs w:val="28"/>
          <w:lang w:val="en-GB"/>
        </w:rPr>
        <w:t xml:space="preserve"> </w:t>
      </w:r>
      <w:r w:rsidR="001A3184" w:rsidRPr="008F5327">
        <w:rPr>
          <w:rFonts w:ascii="Times New Roman" w:hAnsi="Times New Roman" w:cs="Times New Roman"/>
          <w:szCs w:val="28"/>
          <w:lang w:val="en-GB"/>
        </w:rPr>
        <w:t xml:space="preserve">capabilities in </w:t>
      </w:r>
      <w:r w:rsidR="00882F12" w:rsidRPr="008F5327">
        <w:rPr>
          <w:rFonts w:ascii="Times New Roman" w:hAnsi="Times New Roman" w:cs="Times New Roman"/>
          <w:szCs w:val="28"/>
          <w:lang w:val="en-GB"/>
        </w:rPr>
        <w:t xml:space="preserve">marketing, </w:t>
      </w:r>
      <w:r w:rsidR="00DD07F4" w:rsidRPr="008F5327">
        <w:rPr>
          <w:rFonts w:ascii="Times New Roman" w:hAnsi="Times New Roman" w:cs="Times New Roman"/>
          <w:szCs w:val="28"/>
          <w:lang w:val="en-GB"/>
        </w:rPr>
        <w:t>developing</w:t>
      </w:r>
      <w:r w:rsidR="00882F12" w:rsidRPr="008F5327">
        <w:rPr>
          <w:rFonts w:ascii="Times New Roman" w:hAnsi="Times New Roman" w:cs="Times New Roman"/>
          <w:szCs w:val="28"/>
          <w:lang w:val="en-GB"/>
        </w:rPr>
        <w:t xml:space="preserve"> competitive </w:t>
      </w:r>
      <w:r w:rsidR="001A3184" w:rsidRPr="008F5327">
        <w:rPr>
          <w:rFonts w:ascii="Times New Roman" w:hAnsi="Times New Roman" w:cs="Times New Roman"/>
          <w:szCs w:val="28"/>
          <w:lang w:val="en-GB"/>
        </w:rPr>
        <w:t>development projects</w:t>
      </w:r>
      <w:r w:rsidR="00882F12" w:rsidRPr="008F5327">
        <w:rPr>
          <w:rFonts w:ascii="Times New Roman" w:hAnsi="Times New Roman" w:cs="Times New Roman"/>
          <w:szCs w:val="28"/>
          <w:lang w:val="en-GB"/>
        </w:rPr>
        <w:t xml:space="preserve">, conducting SWOT analysis, setting up SMART economic development goals and assessing the risks. </w:t>
      </w:r>
      <w:r w:rsidR="00781AD4" w:rsidRPr="008F5327">
        <w:rPr>
          <w:rFonts w:ascii="Times New Roman" w:hAnsi="Times New Roman" w:cs="Times New Roman"/>
          <w:szCs w:val="28"/>
          <w:lang w:val="en-GB"/>
        </w:rPr>
        <w:t xml:space="preserve">Generally, </w:t>
      </w:r>
      <w:r w:rsidR="0028669A" w:rsidRPr="008F5327">
        <w:rPr>
          <w:rFonts w:ascii="Times New Roman" w:hAnsi="Times New Roman" w:cs="Times New Roman"/>
          <w:szCs w:val="28"/>
        </w:rPr>
        <w:t>apart from</w:t>
      </w:r>
      <w:r w:rsidR="00DD07F4" w:rsidRPr="008F5327">
        <w:rPr>
          <w:rFonts w:ascii="Times New Roman" w:hAnsi="Times New Roman" w:cs="Times New Roman"/>
          <w:szCs w:val="28"/>
          <w:lang w:val="en-GB"/>
        </w:rPr>
        <w:t xml:space="preserve"> the</w:t>
      </w:r>
      <w:r w:rsidR="00AE69E4" w:rsidRPr="008F5327">
        <w:rPr>
          <w:rFonts w:ascii="Times New Roman" w:hAnsi="Times New Roman" w:cs="Times New Roman"/>
          <w:szCs w:val="28"/>
          <w:lang w:val="en-GB"/>
        </w:rPr>
        <w:t xml:space="preserve"> </w:t>
      </w:r>
      <w:r w:rsidR="00882F12" w:rsidRPr="008F5327">
        <w:rPr>
          <w:rFonts w:ascii="Times New Roman" w:hAnsi="Times New Roman" w:cs="Times New Roman"/>
          <w:szCs w:val="28"/>
          <w:lang w:val="en-GB"/>
        </w:rPr>
        <w:t xml:space="preserve">opportunities given by the M4EG </w:t>
      </w:r>
      <w:r w:rsidR="00414822" w:rsidRPr="008F5327">
        <w:rPr>
          <w:rFonts w:ascii="Times New Roman" w:hAnsi="Times New Roman" w:cs="Times New Roman"/>
          <w:szCs w:val="28"/>
          <w:lang w:val="en-GB"/>
        </w:rPr>
        <w:t>Project</w:t>
      </w:r>
      <w:r w:rsidR="00882F12" w:rsidRPr="008F5327">
        <w:rPr>
          <w:rFonts w:ascii="Times New Roman" w:hAnsi="Times New Roman" w:cs="Times New Roman"/>
          <w:szCs w:val="28"/>
          <w:lang w:val="en-GB"/>
        </w:rPr>
        <w:t xml:space="preserve"> or other similar in</w:t>
      </w:r>
      <w:r w:rsidR="001A3184" w:rsidRPr="008F5327">
        <w:rPr>
          <w:rFonts w:ascii="Times New Roman" w:hAnsi="Times New Roman" w:cs="Times New Roman"/>
          <w:szCs w:val="28"/>
          <w:lang w:val="en-GB"/>
        </w:rPr>
        <w:t>itiatives</w:t>
      </w:r>
      <w:r w:rsidR="00882F12" w:rsidRPr="008F5327">
        <w:rPr>
          <w:rFonts w:ascii="Times New Roman" w:hAnsi="Times New Roman" w:cs="Times New Roman"/>
          <w:szCs w:val="28"/>
          <w:lang w:val="en-GB"/>
        </w:rPr>
        <w:t xml:space="preserve">, LED officers </w:t>
      </w:r>
      <w:r w:rsidR="00781AD4" w:rsidRPr="008F5327">
        <w:rPr>
          <w:rFonts w:ascii="Times New Roman" w:hAnsi="Times New Roman" w:cs="Times New Roman"/>
          <w:szCs w:val="28"/>
          <w:lang w:val="en-GB"/>
        </w:rPr>
        <w:t>in</w:t>
      </w:r>
      <w:r w:rsidR="00882F12" w:rsidRPr="008F5327">
        <w:rPr>
          <w:rFonts w:ascii="Times New Roman" w:hAnsi="Times New Roman" w:cs="Times New Roman"/>
          <w:szCs w:val="28"/>
          <w:lang w:val="en-GB"/>
        </w:rPr>
        <w:t xml:space="preserve"> all communities have limited opportunities of participating in qualification enhancement courses since it</w:t>
      </w:r>
      <w:r w:rsidR="00781AD4" w:rsidRPr="008F5327">
        <w:rPr>
          <w:rFonts w:ascii="Times New Roman" w:hAnsi="Times New Roman" w:cs="Times New Roman"/>
          <w:szCs w:val="28"/>
          <w:lang w:val="en-GB"/>
        </w:rPr>
        <w:t xml:space="preserve"> is</w:t>
      </w:r>
      <w:r w:rsidR="00882F12" w:rsidRPr="008F5327">
        <w:rPr>
          <w:rFonts w:ascii="Times New Roman" w:hAnsi="Times New Roman" w:cs="Times New Roman"/>
          <w:szCs w:val="28"/>
          <w:lang w:val="en-GB"/>
        </w:rPr>
        <w:t xml:space="preserve"> not included in the community budget. As the officers mentioned, </w:t>
      </w:r>
      <w:r w:rsidR="001D78A8" w:rsidRPr="008F5327">
        <w:rPr>
          <w:rFonts w:ascii="Times New Roman" w:hAnsi="Times New Roman" w:cs="Times New Roman"/>
          <w:szCs w:val="28"/>
          <w:lang w:val="en-GB"/>
        </w:rPr>
        <w:t>without participation in capacity building activities</w:t>
      </w:r>
      <w:r w:rsidR="00882F12" w:rsidRPr="008F5327">
        <w:rPr>
          <w:rFonts w:ascii="Times New Roman" w:hAnsi="Times New Roman" w:cs="Times New Roman"/>
          <w:szCs w:val="28"/>
          <w:lang w:val="en-GB"/>
        </w:rPr>
        <w:t xml:space="preserve"> to </w:t>
      </w:r>
      <w:r w:rsidR="00A93D31" w:rsidRPr="008F5327">
        <w:rPr>
          <w:rFonts w:ascii="Times New Roman" w:hAnsi="Times New Roman" w:cs="Times New Roman"/>
          <w:szCs w:val="28"/>
          <w:lang w:val="en-GB"/>
        </w:rPr>
        <w:t>upgrade</w:t>
      </w:r>
      <w:r w:rsidR="00882F12" w:rsidRPr="008F5327">
        <w:rPr>
          <w:rFonts w:ascii="Times New Roman" w:hAnsi="Times New Roman" w:cs="Times New Roman"/>
          <w:szCs w:val="28"/>
          <w:lang w:val="en-GB"/>
        </w:rPr>
        <w:t xml:space="preserve"> their skills it is impossible to ensure local economic development in line with the changes taking place over time. </w:t>
      </w:r>
      <w:r w:rsidR="00E43286" w:rsidRPr="008F5327">
        <w:rPr>
          <w:rFonts w:ascii="Times New Roman" w:hAnsi="Times New Roman" w:cs="Times New Roman"/>
          <w:szCs w:val="28"/>
          <w:lang w:val="en-GB"/>
        </w:rPr>
        <w:t xml:space="preserve">The M4EG </w:t>
      </w:r>
      <w:r w:rsidR="00414822" w:rsidRPr="008F5327">
        <w:rPr>
          <w:rFonts w:ascii="Times New Roman" w:hAnsi="Times New Roman" w:cs="Times New Roman"/>
          <w:szCs w:val="28"/>
          <w:lang w:val="en-GB"/>
        </w:rPr>
        <w:t>Project</w:t>
      </w:r>
      <w:r w:rsidR="00E43286" w:rsidRPr="008F5327">
        <w:rPr>
          <w:rFonts w:ascii="Times New Roman" w:hAnsi="Times New Roman" w:cs="Times New Roman"/>
          <w:szCs w:val="28"/>
          <w:lang w:val="en-GB"/>
        </w:rPr>
        <w:t xml:space="preserve"> enables local economic development officers to </w:t>
      </w:r>
      <w:r w:rsidR="00A93D31" w:rsidRPr="008F5327">
        <w:rPr>
          <w:rFonts w:ascii="Times New Roman" w:hAnsi="Times New Roman" w:cs="Times New Roman"/>
          <w:szCs w:val="28"/>
          <w:lang w:val="en-GB"/>
        </w:rPr>
        <w:t>gain up</w:t>
      </w:r>
      <w:r w:rsidR="00E43286" w:rsidRPr="008F5327">
        <w:rPr>
          <w:rFonts w:ascii="Times New Roman" w:hAnsi="Times New Roman" w:cs="Times New Roman"/>
          <w:szCs w:val="28"/>
          <w:lang w:val="en-GB"/>
        </w:rPr>
        <w:t xml:space="preserve">-to-date skills and knowledge to act more effectively but it should be added to the state functions as well. </w:t>
      </w:r>
      <w:r w:rsidR="00AE69E4" w:rsidRPr="008F5327">
        <w:rPr>
          <w:rFonts w:ascii="Times New Roman" w:hAnsi="Times New Roman" w:cs="Times New Roman"/>
          <w:szCs w:val="28"/>
          <w:lang w:val="en-GB"/>
        </w:rPr>
        <w:t xml:space="preserve">  </w:t>
      </w:r>
    </w:p>
    <w:p w14:paraId="1565CDF7" w14:textId="6F4FB3D2" w:rsidR="00AE69E4" w:rsidRPr="008F5327" w:rsidRDefault="00E43286" w:rsidP="00AE69E4">
      <w:pPr>
        <w:spacing w:before="240"/>
        <w:jc w:val="both"/>
        <w:rPr>
          <w:rFonts w:ascii="Times New Roman" w:hAnsi="Times New Roman" w:cs="Times New Roman"/>
          <w:szCs w:val="28"/>
          <w:lang w:val="en-GB"/>
        </w:rPr>
      </w:pPr>
      <w:r w:rsidRPr="008F5327">
        <w:rPr>
          <w:rFonts w:ascii="Times New Roman" w:hAnsi="Times New Roman" w:cs="Times New Roman"/>
          <w:szCs w:val="28"/>
          <w:lang w:val="en-GB"/>
        </w:rPr>
        <w:t xml:space="preserve">The LED officers mentioned that lack of financial means often hinders the </w:t>
      </w:r>
      <w:r w:rsidR="000D2C96" w:rsidRPr="008F5327">
        <w:rPr>
          <w:rFonts w:ascii="Times New Roman" w:hAnsi="Times New Roman" w:cs="Times New Roman"/>
          <w:szCs w:val="28"/>
          <w:lang w:val="en-GB"/>
        </w:rPr>
        <w:t>fulfilment</w:t>
      </w:r>
      <w:r w:rsidRPr="008F5327">
        <w:rPr>
          <w:rFonts w:ascii="Times New Roman" w:hAnsi="Times New Roman" w:cs="Times New Roman"/>
          <w:szCs w:val="28"/>
          <w:lang w:val="en-GB"/>
        </w:rPr>
        <w:t xml:space="preserve"> of the goals</w:t>
      </w:r>
      <w:r w:rsidR="001A3184" w:rsidRPr="008F5327">
        <w:rPr>
          <w:rFonts w:ascii="Times New Roman" w:hAnsi="Times New Roman" w:cs="Times New Roman"/>
          <w:szCs w:val="28"/>
          <w:lang w:val="en-GB"/>
        </w:rPr>
        <w:t xml:space="preserve"> and proper implementation of activities of LED plans</w:t>
      </w:r>
      <w:r w:rsidR="00A7374B" w:rsidRPr="008F5327">
        <w:rPr>
          <w:rFonts w:ascii="Times New Roman" w:hAnsi="Times New Roman" w:cs="Times New Roman"/>
          <w:szCs w:val="28"/>
          <w:lang w:val="en-GB"/>
        </w:rPr>
        <w:t xml:space="preserve">. Besides elaborating </w:t>
      </w:r>
      <w:r w:rsidRPr="008F5327">
        <w:rPr>
          <w:rFonts w:ascii="Times New Roman" w:hAnsi="Times New Roman" w:cs="Times New Roman"/>
          <w:szCs w:val="28"/>
          <w:lang w:val="en-GB"/>
        </w:rPr>
        <w:t xml:space="preserve">competitive </w:t>
      </w:r>
      <w:r w:rsidR="00A93D31" w:rsidRPr="008F5327">
        <w:rPr>
          <w:rFonts w:ascii="Times New Roman" w:hAnsi="Times New Roman" w:cs="Times New Roman"/>
          <w:szCs w:val="28"/>
          <w:lang w:val="en-GB"/>
        </w:rPr>
        <w:t>grant</w:t>
      </w:r>
      <w:r w:rsidRPr="008F5327">
        <w:rPr>
          <w:rFonts w:ascii="Times New Roman" w:hAnsi="Times New Roman" w:cs="Times New Roman"/>
          <w:szCs w:val="28"/>
          <w:lang w:val="en-GB"/>
        </w:rPr>
        <w:t xml:space="preserve"> </w:t>
      </w:r>
      <w:r w:rsidR="001A3184" w:rsidRPr="008F5327">
        <w:rPr>
          <w:rFonts w:ascii="Times New Roman" w:hAnsi="Times New Roman" w:cs="Times New Roman"/>
          <w:szCs w:val="28"/>
        </w:rPr>
        <w:t>projects</w:t>
      </w:r>
      <w:r w:rsidRPr="008F5327">
        <w:rPr>
          <w:rFonts w:ascii="Times New Roman" w:hAnsi="Times New Roman" w:cs="Times New Roman"/>
          <w:szCs w:val="28"/>
          <w:lang w:val="en-GB"/>
        </w:rPr>
        <w:t xml:space="preserve">, they also need to find and engage investors. The communities that are relatively small in size and number of population rely only on the community budget and are not able to </w:t>
      </w:r>
      <w:r w:rsidR="00A93D31" w:rsidRPr="008F5327">
        <w:rPr>
          <w:rFonts w:ascii="Times New Roman" w:hAnsi="Times New Roman" w:cs="Times New Roman"/>
          <w:szCs w:val="28"/>
          <w:lang w:val="en-GB"/>
        </w:rPr>
        <w:t>implement</w:t>
      </w:r>
      <w:r w:rsidRPr="008F5327">
        <w:rPr>
          <w:rFonts w:ascii="Times New Roman" w:hAnsi="Times New Roman" w:cs="Times New Roman"/>
          <w:szCs w:val="28"/>
          <w:lang w:val="en-GB"/>
        </w:rPr>
        <w:t xml:space="preserve"> clear economic actions</w:t>
      </w:r>
      <w:r w:rsidR="00524E8E" w:rsidRPr="008F5327">
        <w:rPr>
          <w:rFonts w:ascii="Times New Roman" w:hAnsi="Times New Roman" w:cs="Times New Roman"/>
          <w:szCs w:val="28"/>
          <w:lang w:val="en-GB"/>
        </w:rPr>
        <w:t>.</w:t>
      </w:r>
      <w:r w:rsidRPr="008F5327">
        <w:rPr>
          <w:rFonts w:ascii="Times New Roman" w:hAnsi="Times New Roman" w:cs="Times New Roman"/>
          <w:szCs w:val="28"/>
          <w:lang w:val="en-GB"/>
        </w:rPr>
        <w:t xml:space="preserve"> </w:t>
      </w:r>
      <w:r w:rsidR="00524E8E" w:rsidRPr="008F5327">
        <w:rPr>
          <w:rFonts w:ascii="Times New Roman" w:hAnsi="Times New Roman" w:cs="Times New Roman"/>
          <w:szCs w:val="28"/>
          <w:lang w:val="en-GB"/>
        </w:rPr>
        <w:t>O</w:t>
      </w:r>
      <w:r w:rsidRPr="008F5327">
        <w:rPr>
          <w:rFonts w:ascii="Times New Roman" w:hAnsi="Times New Roman" w:cs="Times New Roman"/>
          <w:szCs w:val="28"/>
          <w:lang w:val="en-GB"/>
        </w:rPr>
        <w:t xml:space="preserve">n the other </w:t>
      </w:r>
      <w:r w:rsidR="00524E8E" w:rsidRPr="008F5327">
        <w:rPr>
          <w:rFonts w:ascii="Times New Roman" w:hAnsi="Times New Roman" w:cs="Times New Roman"/>
          <w:szCs w:val="28"/>
          <w:lang w:val="en-GB"/>
        </w:rPr>
        <w:t>side</w:t>
      </w:r>
      <w:r w:rsidRPr="008F5327">
        <w:rPr>
          <w:rFonts w:ascii="Times New Roman" w:hAnsi="Times New Roman" w:cs="Times New Roman"/>
          <w:szCs w:val="28"/>
          <w:lang w:val="en-GB"/>
        </w:rPr>
        <w:t xml:space="preserve">, investors are not very active in making investments in small communities. </w:t>
      </w:r>
      <w:r w:rsidR="00867A48" w:rsidRPr="008F5327">
        <w:rPr>
          <w:rFonts w:ascii="Times New Roman" w:hAnsi="Times New Roman" w:cs="Times New Roman"/>
          <w:szCs w:val="28"/>
          <w:lang w:val="en-GB"/>
        </w:rPr>
        <w:t>It is very important to establish a</w:t>
      </w:r>
      <w:r w:rsidR="00836AE1" w:rsidRPr="008F5327">
        <w:rPr>
          <w:rFonts w:ascii="Times New Roman" w:hAnsi="Times New Roman" w:cs="Times New Roman"/>
          <w:szCs w:val="28"/>
          <w:lang w:val="en-GB"/>
        </w:rPr>
        <w:t>n ongoing</w:t>
      </w:r>
      <w:r w:rsidR="00867A48" w:rsidRPr="008F5327">
        <w:rPr>
          <w:rFonts w:ascii="Times New Roman" w:hAnsi="Times New Roman" w:cs="Times New Roman"/>
          <w:szCs w:val="28"/>
          <w:lang w:val="en-GB"/>
        </w:rPr>
        <w:t xml:space="preserve"> </w:t>
      </w:r>
      <w:r w:rsidR="00836AE1" w:rsidRPr="008F5327">
        <w:rPr>
          <w:rFonts w:ascii="Times New Roman" w:hAnsi="Times New Roman" w:cs="Times New Roman"/>
          <w:szCs w:val="28"/>
          <w:lang w:val="en-GB"/>
        </w:rPr>
        <w:t>financing mechanism aimed at economic development in the country</w:t>
      </w:r>
      <w:r w:rsidR="00AE69E4" w:rsidRPr="008F5327">
        <w:rPr>
          <w:rFonts w:ascii="Times New Roman" w:hAnsi="Times New Roman" w:cs="Times New Roman"/>
          <w:szCs w:val="28"/>
          <w:lang w:val="en-GB"/>
        </w:rPr>
        <w:t xml:space="preserve"> (</w:t>
      </w:r>
      <w:r w:rsidR="00836AE1" w:rsidRPr="008F5327">
        <w:rPr>
          <w:rFonts w:ascii="Times New Roman" w:hAnsi="Times New Roman" w:cs="Times New Roman"/>
          <w:szCs w:val="28"/>
          <w:lang w:val="en-GB"/>
        </w:rPr>
        <w:t>co-financing grants</w:t>
      </w:r>
      <w:r w:rsidR="00AE69E4" w:rsidRPr="008F5327">
        <w:rPr>
          <w:rFonts w:ascii="Times New Roman" w:hAnsi="Times New Roman" w:cs="Times New Roman"/>
          <w:szCs w:val="28"/>
          <w:lang w:val="en-GB"/>
        </w:rPr>
        <w:t xml:space="preserve">), </w:t>
      </w:r>
      <w:r w:rsidR="00867A48" w:rsidRPr="008F5327">
        <w:rPr>
          <w:rFonts w:ascii="Times New Roman" w:hAnsi="Times New Roman" w:cs="Times New Roman"/>
          <w:szCs w:val="28"/>
          <w:lang w:val="en-GB"/>
        </w:rPr>
        <w:t xml:space="preserve">which will enable to replenish </w:t>
      </w:r>
      <w:r w:rsidR="00A93D31" w:rsidRPr="008F5327">
        <w:rPr>
          <w:rFonts w:ascii="Times New Roman" w:hAnsi="Times New Roman" w:cs="Times New Roman"/>
          <w:szCs w:val="28"/>
          <w:lang w:val="en-GB"/>
        </w:rPr>
        <w:t>limited</w:t>
      </w:r>
      <w:r w:rsidR="00867A48" w:rsidRPr="008F5327">
        <w:rPr>
          <w:rFonts w:ascii="Times New Roman" w:hAnsi="Times New Roman" w:cs="Times New Roman"/>
          <w:szCs w:val="28"/>
          <w:lang w:val="en-GB"/>
        </w:rPr>
        <w:t xml:space="preserve"> </w:t>
      </w:r>
      <w:r w:rsidR="00A93D31" w:rsidRPr="008F5327">
        <w:rPr>
          <w:rFonts w:ascii="Times New Roman" w:hAnsi="Times New Roman" w:cs="Times New Roman"/>
          <w:szCs w:val="28"/>
          <w:lang w:val="en-GB"/>
        </w:rPr>
        <w:t>resources</w:t>
      </w:r>
      <w:r w:rsidR="00867A48" w:rsidRPr="008F5327">
        <w:rPr>
          <w:rFonts w:ascii="Times New Roman" w:hAnsi="Times New Roman" w:cs="Times New Roman"/>
          <w:szCs w:val="28"/>
          <w:lang w:val="en-GB"/>
        </w:rPr>
        <w:t xml:space="preserve"> of local self-government bodies and foster the implementation of economic development programs. Such mechanisms should preferably envisage co-funding of small (EUR 50,000) and medium (EUR </w:t>
      </w:r>
      <w:r w:rsidR="001A3184" w:rsidRPr="008F5327">
        <w:rPr>
          <w:rFonts w:ascii="Times New Roman" w:hAnsi="Times New Roman" w:cs="Times New Roman"/>
          <w:szCs w:val="28"/>
          <w:lang w:val="en-GB"/>
        </w:rPr>
        <w:t>100</w:t>
      </w:r>
      <w:r w:rsidR="00867A48" w:rsidRPr="008F5327">
        <w:rPr>
          <w:rFonts w:ascii="Times New Roman" w:hAnsi="Times New Roman" w:cs="Times New Roman"/>
          <w:szCs w:val="28"/>
          <w:lang w:val="en-GB"/>
        </w:rPr>
        <w:t>,000-350,000) projects.</w:t>
      </w:r>
    </w:p>
    <w:p w14:paraId="7D9B49FA" w14:textId="4F620077" w:rsidR="00AE69E4" w:rsidRPr="008F5327" w:rsidRDefault="00867A48" w:rsidP="00AE69E4">
      <w:pPr>
        <w:spacing w:before="240"/>
        <w:jc w:val="both"/>
        <w:rPr>
          <w:rFonts w:ascii="Times New Roman" w:hAnsi="Times New Roman" w:cs="Times New Roman"/>
          <w:szCs w:val="28"/>
          <w:lang w:val="en-GB"/>
        </w:rPr>
      </w:pPr>
      <w:r w:rsidRPr="008F5327">
        <w:rPr>
          <w:rFonts w:ascii="Times New Roman" w:hAnsi="Times New Roman" w:cs="Times New Roman"/>
          <w:szCs w:val="28"/>
          <w:lang w:val="en-GB"/>
        </w:rPr>
        <w:t xml:space="preserve">Encouragement and expansion of bilateral and versatile exchange of practice between Eastern </w:t>
      </w:r>
      <w:r w:rsidR="000D2C96" w:rsidRPr="008F5327">
        <w:rPr>
          <w:rFonts w:ascii="Times New Roman" w:hAnsi="Times New Roman" w:cs="Times New Roman"/>
          <w:szCs w:val="28"/>
          <w:lang w:val="en-GB"/>
        </w:rPr>
        <w:t>Partnership</w:t>
      </w:r>
      <w:r w:rsidRPr="008F5327">
        <w:rPr>
          <w:rFonts w:ascii="Times New Roman" w:hAnsi="Times New Roman" w:cs="Times New Roman"/>
          <w:szCs w:val="28"/>
          <w:lang w:val="en-GB"/>
        </w:rPr>
        <w:t xml:space="preserve"> countries is also important as it is a source of acquisition of practical skills and knowledge. </w:t>
      </w:r>
      <w:r w:rsidR="00AE69E4" w:rsidRPr="008F5327">
        <w:rPr>
          <w:rFonts w:ascii="Times New Roman" w:hAnsi="Times New Roman" w:cs="Times New Roman"/>
          <w:szCs w:val="28"/>
          <w:lang w:val="en-GB"/>
        </w:rPr>
        <w:t xml:space="preserve"> </w:t>
      </w:r>
    </w:p>
    <w:p w14:paraId="2E1F1A21" w14:textId="4E8AFF30" w:rsidR="00AE69E4" w:rsidRPr="008F5327" w:rsidRDefault="00851A7D" w:rsidP="00530D82">
      <w:pPr>
        <w:spacing w:before="240"/>
        <w:jc w:val="both"/>
        <w:rPr>
          <w:rFonts w:ascii="Times New Roman" w:hAnsi="Times New Roman" w:cs="Times New Roman"/>
          <w:szCs w:val="28"/>
          <w:lang w:val="en-GB"/>
        </w:rPr>
      </w:pPr>
      <w:r w:rsidRPr="008F5327">
        <w:rPr>
          <w:rFonts w:ascii="Times New Roman" w:hAnsi="Times New Roman" w:cs="Times New Roman"/>
          <w:szCs w:val="28"/>
          <w:lang w:val="en-GB"/>
        </w:rPr>
        <w:t>Thus,</w:t>
      </w:r>
      <w:r w:rsidR="00867A48" w:rsidRPr="008F5327">
        <w:rPr>
          <w:rFonts w:ascii="Times New Roman" w:hAnsi="Times New Roman" w:cs="Times New Roman"/>
          <w:szCs w:val="28"/>
          <w:lang w:val="en-GB"/>
        </w:rPr>
        <w:t xml:space="preserve"> all respondents affirm that the </w:t>
      </w:r>
      <w:r w:rsidR="000D2C96" w:rsidRPr="008F5327">
        <w:rPr>
          <w:rFonts w:ascii="Times New Roman" w:hAnsi="Times New Roman" w:cs="Times New Roman"/>
          <w:szCs w:val="28"/>
          <w:lang w:val="en-GB"/>
        </w:rPr>
        <w:t>elaboration</w:t>
      </w:r>
      <w:r w:rsidR="00867A48" w:rsidRPr="008F5327">
        <w:rPr>
          <w:rFonts w:ascii="Times New Roman" w:hAnsi="Times New Roman" w:cs="Times New Roman"/>
          <w:szCs w:val="28"/>
          <w:lang w:val="en-GB"/>
        </w:rPr>
        <w:t xml:space="preserve"> and implementation of economic development plans within the </w:t>
      </w:r>
      <w:r w:rsidR="000D2C96" w:rsidRPr="008F5327">
        <w:rPr>
          <w:rFonts w:ascii="Times New Roman" w:hAnsi="Times New Roman" w:cs="Times New Roman"/>
          <w:szCs w:val="28"/>
          <w:lang w:val="en-GB"/>
        </w:rPr>
        <w:t>framework</w:t>
      </w:r>
      <w:r w:rsidR="00867A48" w:rsidRPr="008F5327">
        <w:rPr>
          <w:rFonts w:ascii="Times New Roman" w:hAnsi="Times New Roman" w:cs="Times New Roman"/>
          <w:szCs w:val="28"/>
          <w:lang w:val="en-GB"/>
        </w:rPr>
        <w:t xml:space="preserve"> of the M4EG </w:t>
      </w:r>
      <w:r w:rsidR="00414822" w:rsidRPr="008F5327">
        <w:rPr>
          <w:rFonts w:ascii="Times New Roman" w:hAnsi="Times New Roman" w:cs="Times New Roman"/>
          <w:szCs w:val="28"/>
          <w:lang w:val="en-GB"/>
        </w:rPr>
        <w:t>Project</w:t>
      </w:r>
      <w:r w:rsidR="00867A48" w:rsidRPr="008F5327">
        <w:rPr>
          <w:rFonts w:ascii="Times New Roman" w:hAnsi="Times New Roman" w:cs="Times New Roman"/>
          <w:szCs w:val="28"/>
          <w:lang w:val="en-GB"/>
        </w:rPr>
        <w:t xml:space="preserve"> should be </w:t>
      </w:r>
      <w:r w:rsidR="00A7374B" w:rsidRPr="008F5327">
        <w:rPr>
          <w:rFonts w:ascii="Times New Roman" w:hAnsi="Times New Roman" w:cs="Times New Roman"/>
          <w:szCs w:val="28"/>
          <w:lang w:val="en-GB"/>
        </w:rPr>
        <w:t xml:space="preserve">an </w:t>
      </w:r>
      <w:r w:rsidR="00867A48" w:rsidRPr="008F5327">
        <w:rPr>
          <w:rFonts w:ascii="Times New Roman" w:hAnsi="Times New Roman" w:cs="Times New Roman"/>
          <w:szCs w:val="28"/>
          <w:lang w:val="en-GB"/>
        </w:rPr>
        <w:t>ongoing</w:t>
      </w:r>
      <w:r w:rsidR="00A7374B" w:rsidRPr="008F5327">
        <w:rPr>
          <w:rFonts w:ascii="Times New Roman" w:hAnsi="Times New Roman" w:cs="Times New Roman"/>
          <w:szCs w:val="28"/>
          <w:lang w:val="en-GB"/>
        </w:rPr>
        <w:t xml:space="preserve"> exercise,</w:t>
      </w:r>
      <w:r w:rsidR="00867A48" w:rsidRPr="008F5327">
        <w:rPr>
          <w:rFonts w:ascii="Times New Roman" w:hAnsi="Times New Roman" w:cs="Times New Roman"/>
          <w:szCs w:val="28"/>
          <w:lang w:val="en-GB"/>
        </w:rPr>
        <w:t xml:space="preserve"> as communities perceive it as a document containing clear development steps and a </w:t>
      </w:r>
      <w:r w:rsidR="00C564A2" w:rsidRPr="008F5327">
        <w:rPr>
          <w:rFonts w:ascii="Times New Roman" w:hAnsi="Times New Roman" w:cs="Times New Roman"/>
          <w:szCs w:val="28"/>
          <w:lang w:val="en-GB"/>
        </w:rPr>
        <w:t>business</w:t>
      </w:r>
      <w:r w:rsidR="00867A48" w:rsidRPr="008F5327">
        <w:rPr>
          <w:rFonts w:ascii="Times New Roman" w:hAnsi="Times New Roman" w:cs="Times New Roman"/>
          <w:szCs w:val="28"/>
          <w:lang w:val="en-GB"/>
        </w:rPr>
        <w:t xml:space="preserve"> card to attract foreign investors (</w:t>
      </w:r>
      <w:r w:rsidR="000D2C96" w:rsidRPr="008F5327">
        <w:rPr>
          <w:rFonts w:ascii="Times New Roman" w:hAnsi="Times New Roman" w:cs="Times New Roman"/>
          <w:szCs w:val="28"/>
          <w:lang w:val="en-GB"/>
        </w:rPr>
        <w:t>especially</w:t>
      </w:r>
      <w:r w:rsidR="00867A48" w:rsidRPr="008F5327">
        <w:rPr>
          <w:rFonts w:ascii="Times New Roman" w:hAnsi="Times New Roman" w:cs="Times New Roman"/>
          <w:szCs w:val="28"/>
          <w:lang w:val="en-GB"/>
        </w:rPr>
        <w:t xml:space="preserve">, the English version of the LED plan). </w:t>
      </w:r>
    </w:p>
    <w:p w14:paraId="7E08A9D3" w14:textId="77777777" w:rsidR="000D2C96" w:rsidRPr="008F5327" w:rsidRDefault="000D2C96">
      <w:pPr>
        <w:rPr>
          <w:rFonts w:ascii="Times New Roman" w:hAnsi="Times New Roman" w:cs="Times New Roman"/>
          <w:szCs w:val="28"/>
          <w:lang w:val="en-GB"/>
        </w:rPr>
      </w:pPr>
      <w:r w:rsidRPr="008F5327">
        <w:rPr>
          <w:rFonts w:ascii="Times New Roman" w:hAnsi="Times New Roman" w:cs="Times New Roman"/>
          <w:szCs w:val="28"/>
          <w:lang w:val="en-GB"/>
        </w:rPr>
        <w:br w:type="page"/>
      </w:r>
    </w:p>
    <w:p w14:paraId="7A3A37AE" w14:textId="27DB9FE5" w:rsidR="00AE69E4" w:rsidRDefault="00867A48" w:rsidP="00532101">
      <w:pPr>
        <w:pStyle w:val="Heading1"/>
        <w:rPr>
          <w:lang w:val="en-GB"/>
        </w:rPr>
      </w:pPr>
      <w:bookmarkStart w:id="16" w:name="_Hlk53743686"/>
      <w:bookmarkStart w:id="17" w:name="_Toc54018493"/>
      <w:r w:rsidRPr="008F5327">
        <w:rPr>
          <w:lang w:val="en-GB"/>
        </w:rPr>
        <w:lastRenderedPageBreak/>
        <w:t>Annex</w:t>
      </w:r>
      <w:r w:rsidR="00AE69E4" w:rsidRPr="008F5327">
        <w:rPr>
          <w:lang w:val="en-GB"/>
        </w:rPr>
        <w:t xml:space="preserve"> </w:t>
      </w:r>
      <w:r w:rsidR="00A93D31" w:rsidRPr="008F5327">
        <w:rPr>
          <w:lang w:val="en-GB"/>
        </w:rPr>
        <w:t>1</w:t>
      </w:r>
      <w:r w:rsidR="001A3184" w:rsidRPr="008F5327">
        <w:rPr>
          <w:lang w:val="en-GB"/>
        </w:rPr>
        <w:t xml:space="preserve">: List of </w:t>
      </w:r>
      <w:r w:rsidR="00A25B78" w:rsidRPr="008F5327">
        <w:rPr>
          <w:lang w:val="en-GB"/>
        </w:rPr>
        <w:t>LED Officers who participated in the survey</w:t>
      </w:r>
      <w:bookmarkEnd w:id="16"/>
      <w:bookmarkEnd w:id="17"/>
    </w:p>
    <w:p w14:paraId="6AABB3FD" w14:textId="77777777" w:rsidR="00532101" w:rsidRPr="00532101" w:rsidRDefault="00532101" w:rsidP="00532101">
      <w:pPr>
        <w:rPr>
          <w:lang w:val="en-GB"/>
        </w:rPr>
      </w:pPr>
    </w:p>
    <w:tbl>
      <w:tblPr>
        <w:tblW w:w="9830" w:type="dxa"/>
        <w:tblLook w:val="04A0" w:firstRow="1" w:lastRow="0" w:firstColumn="1" w:lastColumn="0" w:noHBand="0" w:noVBand="1"/>
      </w:tblPr>
      <w:tblGrid>
        <w:gridCol w:w="485"/>
        <w:gridCol w:w="1570"/>
        <w:gridCol w:w="2584"/>
        <w:gridCol w:w="3701"/>
        <w:gridCol w:w="1530"/>
      </w:tblGrid>
      <w:tr w:rsidR="00AE69E4" w:rsidRPr="008F5327" w14:paraId="103DC549" w14:textId="77777777" w:rsidTr="00AE69E4">
        <w:trPr>
          <w:trHeight w:val="300"/>
        </w:trPr>
        <w:tc>
          <w:tcPr>
            <w:tcW w:w="445"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26770A4B" w14:textId="76E61237" w:rsidR="00AE69E4" w:rsidRPr="008F5327" w:rsidRDefault="00C564A2" w:rsidP="00AE69E4">
            <w:pPr>
              <w:spacing w:after="0" w:line="240" w:lineRule="auto"/>
              <w:rPr>
                <w:rFonts w:ascii="Times New Roman" w:eastAsia="Times New Roman" w:hAnsi="Times New Roman" w:cs="Times New Roman"/>
                <w:color w:val="000000"/>
                <w:lang w:val="en-GB"/>
              </w:rPr>
            </w:pPr>
            <w:r w:rsidRPr="008F5327">
              <w:rPr>
                <w:rFonts w:ascii="Times New Roman" w:eastAsia="Times New Roman" w:hAnsi="Times New Roman" w:cs="Times New Roman"/>
                <w:color w:val="000000"/>
                <w:lang w:val="en-GB"/>
              </w:rPr>
              <w:t>No</w:t>
            </w:r>
          </w:p>
        </w:tc>
        <w:tc>
          <w:tcPr>
            <w:tcW w:w="1570" w:type="dxa"/>
            <w:tcBorders>
              <w:top w:val="single" w:sz="4" w:space="0" w:color="auto"/>
              <w:left w:val="nil"/>
              <w:bottom w:val="single" w:sz="4" w:space="0" w:color="auto"/>
              <w:right w:val="single" w:sz="4" w:space="0" w:color="auto"/>
            </w:tcBorders>
            <w:shd w:val="clear" w:color="000000" w:fill="9BC2E6"/>
            <w:noWrap/>
            <w:vAlign w:val="center"/>
            <w:hideMark/>
          </w:tcPr>
          <w:p w14:paraId="3FD2B14B" w14:textId="48FA12D6" w:rsidR="00AE69E4" w:rsidRPr="008F5327" w:rsidRDefault="00867A48" w:rsidP="00AE69E4">
            <w:pPr>
              <w:spacing w:after="0" w:line="240" w:lineRule="auto"/>
              <w:rPr>
                <w:rFonts w:ascii="Times New Roman" w:eastAsia="Times New Roman" w:hAnsi="Times New Roman" w:cs="Times New Roman"/>
                <w:color w:val="000000"/>
                <w:lang w:val="en-GB"/>
              </w:rPr>
            </w:pPr>
            <w:r w:rsidRPr="008F5327">
              <w:rPr>
                <w:rFonts w:ascii="Times New Roman" w:eastAsia="Times New Roman" w:hAnsi="Times New Roman" w:cs="Times New Roman"/>
                <w:color w:val="000000"/>
                <w:lang w:val="en-GB"/>
              </w:rPr>
              <w:t>Community</w:t>
            </w:r>
          </w:p>
        </w:tc>
        <w:tc>
          <w:tcPr>
            <w:tcW w:w="2584" w:type="dxa"/>
            <w:tcBorders>
              <w:top w:val="single" w:sz="4" w:space="0" w:color="auto"/>
              <w:left w:val="nil"/>
              <w:bottom w:val="single" w:sz="4" w:space="0" w:color="auto"/>
              <w:right w:val="single" w:sz="4" w:space="0" w:color="auto"/>
            </w:tcBorders>
            <w:shd w:val="clear" w:color="000000" w:fill="9BC2E6"/>
            <w:noWrap/>
            <w:vAlign w:val="center"/>
            <w:hideMark/>
          </w:tcPr>
          <w:p w14:paraId="10E8601E" w14:textId="29F16DF4" w:rsidR="00AE69E4" w:rsidRPr="008F5327" w:rsidRDefault="003647D6" w:rsidP="00867A48">
            <w:pPr>
              <w:spacing w:after="0" w:line="240" w:lineRule="auto"/>
              <w:rPr>
                <w:rFonts w:ascii="Times New Roman" w:eastAsia="Times New Roman" w:hAnsi="Times New Roman" w:cs="Times New Roman"/>
                <w:color w:val="000000"/>
                <w:lang w:val="en-GB"/>
              </w:rPr>
            </w:pPr>
            <w:r w:rsidRPr="008F5327">
              <w:rPr>
                <w:rFonts w:ascii="Times New Roman" w:eastAsia="Times New Roman" w:hAnsi="Times New Roman" w:cs="Times New Roman"/>
                <w:color w:val="000000"/>
                <w:lang w:val="en-GB"/>
              </w:rPr>
              <w:t>Name Surname</w:t>
            </w:r>
          </w:p>
        </w:tc>
        <w:tc>
          <w:tcPr>
            <w:tcW w:w="3701" w:type="dxa"/>
            <w:tcBorders>
              <w:top w:val="single" w:sz="4" w:space="0" w:color="auto"/>
              <w:left w:val="nil"/>
              <w:bottom w:val="single" w:sz="4" w:space="0" w:color="auto"/>
              <w:right w:val="single" w:sz="4" w:space="0" w:color="auto"/>
            </w:tcBorders>
            <w:shd w:val="clear" w:color="000000" w:fill="9BC2E6"/>
            <w:noWrap/>
            <w:vAlign w:val="center"/>
            <w:hideMark/>
          </w:tcPr>
          <w:p w14:paraId="3DBC1885" w14:textId="7D678D94" w:rsidR="00AE69E4" w:rsidRPr="008F5327" w:rsidRDefault="00867A48" w:rsidP="00AE69E4">
            <w:pPr>
              <w:spacing w:after="0" w:line="240" w:lineRule="auto"/>
              <w:rPr>
                <w:rFonts w:ascii="Times New Roman" w:eastAsia="Times New Roman" w:hAnsi="Times New Roman" w:cs="Times New Roman"/>
                <w:color w:val="000000"/>
                <w:lang w:val="en-GB"/>
              </w:rPr>
            </w:pPr>
            <w:r w:rsidRPr="008F5327">
              <w:rPr>
                <w:rFonts w:ascii="Times New Roman" w:eastAsia="Times New Roman" w:hAnsi="Times New Roman" w:cs="Times New Roman"/>
                <w:color w:val="000000"/>
                <w:lang w:val="en-GB"/>
              </w:rPr>
              <w:t>Position</w:t>
            </w:r>
          </w:p>
        </w:tc>
        <w:tc>
          <w:tcPr>
            <w:tcW w:w="1530" w:type="dxa"/>
            <w:tcBorders>
              <w:top w:val="single" w:sz="4" w:space="0" w:color="auto"/>
              <w:left w:val="nil"/>
              <w:bottom w:val="single" w:sz="4" w:space="0" w:color="auto"/>
              <w:right w:val="single" w:sz="4" w:space="0" w:color="auto"/>
            </w:tcBorders>
            <w:shd w:val="clear" w:color="000000" w:fill="9BC2E6"/>
            <w:noWrap/>
            <w:vAlign w:val="center"/>
            <w:hideMark/>
          </w:tcPr>
          <w:p w14:paraId="740573F0" w14:textId="278BC9B2" w:rsidR="00AE69E4" w:rsidRPr="008F5327" w:rsidRDefault="00867A48" w:rsidP="00AE69E4">
            <w:pPr>
              <w:spacing w:after="0" w:line="240" w:lineRule="auto"/>
              <w:rPr>
                <w:rFonts w:ascii="Times New Roman" w:eastAsia="Times New Roman" w:hAnsi="Times New Roman" w:cs="Times New Roman"/>
                <w:color w:val="000000"/>
                <w:lang w:val="en-GB"/>
              </w:rPr>
            </w:pPr>
            <w:r w:rsidRPr="008F5327">
              <w:rPr>
                <w:rFonts w:ascii="Times New Roman" w:eastAsia="Times New Roman" w:hAnsi="Times New Roman" w:cs="Times New Roman"/>
                <w:color w:val="000000"/>
                <w:lang w:val="en-GB"/>
              </w:rPr>
              <w:t>Date of Interview</w:t>
            </w:r>
          </w:p>
        </w:tc>
      </w:tr>
      <w:tr w:rsidR="00AE69E4" w:rsidRPr="008F5327" w14:paraId="0A5B3135" w14:textId="77777777" w:rsidTr="00AE69E4">
        <w:trPr>
          <w:trHeight w:val="30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CC6482E" w14:textId="77777777" w:rsidR="00AE69E4" w:rsidRPr="008F5327" w:rsidRDefault="00AE69E4" w:rsidP="00AE69E4">
            <w:pPr>
              <w:spacing w:after="0" w:line="240" w:lineRule="auto"/>
              <w:rPr>
                <w:rFonts w:ascii="Times New Roman" w:eastAsia="Times New Roman" w:hAnsi="Times New Roman" w:cs="Times New Roman"/>
                <w:color w:val="000000"/>
                <w:lang w:val="en-GB"/>
              </w:rPr>
            </w:pPr>
            <w:r w:rsidRPr="008F5327">
              <w:rPr>
                <w:rFonts w:ascii="Times New Roman" w:eastAsia="Times New Roman" w:hAnsi="Times New Roman" w:cs="Times New Roman"/>
                <w:color w:val="000000"/>
                <w:lang w:val="en-GB"/>
              </w:rPr>
              <w:t>1</w:t>
            </w:r>
          </w:p>
        </w:tc>
        <w:tc>
          <w:tcPr>
            <w:tcW w:w="1570" w:type="dxa"/>
            <w:tcBorders>
              <w:top w:val="nil"/>
              <w:left w:val="nil"/>
              <w:bottom w:val="single" w:sz="4" w:space="0" w:color="auto"/>
              <w:right w:val="single" w:sz="4" w:space="0" w:color="auto"/>
            </w:tcBorders>
            <w:shd w:val="clear" w:color="auto" w:fill="auto"/>
            <w:noWrap/>
            <w:vAlign w:val="center"/>
            <w:hideMark/>
          </w:tcPr>
          <w:p w14:paraId="4DCBCB33" w14:textId="06B3F91A" w:rsidR="00AE69E4" w:rsidRPr="008F5327" w:rsidRDefault="00867A48" w:rsidP="00AE69E4">
            <w:pPr>
              <w:spacing w:after="0" w:line="240" w:lineRule="auto"/>
              <w:rPr>
                <w:rFonts w:ascii="Times New Roman" w:eastAsia="Times New Roman" w:hAnsi="Times New Roman" w:cs="Times New Roman"/>
                <w:color w:val="000000"/>
                <w:lang w:val="en-GB"/>
              </w:rPr>
            </w:pPr>
            <w:r w:rsidRPr="008F5327">
              <w:rPr>
                <w:rFonts w:ascii="Times New Roman" w:eastAsia="Times New Roman" w:hAnsi="Times New Roman" w:cs="Times New Roman"/>
                <w:color w:val="000000"/>
                <w:lang w:val="en-GB"/>
              </w:rPr>
              <w:t>Alaverdi</w:t>
            </w:r>
          </w:p>
        </w:tc>
        <w:tc>
          <w:tcPr>
            <w:tcW w:w="2584" w:type="dxa"/>
            <w:tcBorders>
              <w:top w:val="nil"/>
              <w:left w:val="nil"/>
              <w:bottom w:val="single" w:sz="4" w:space="0" w:color="auto"/>
              <w:right w:val="single" w:sz="4" w:space="0" w:color="auto"/>
            </w:tcBorders>
            <w:shd w:val="clear" w:color="auto" w:fill="auto"/>
            <w:noWrap/>
            <w:vAlign w:val="center"/>
            <w:hideMark/>
          </w:tcPr>
          <w:p w14:paraId="1E3F501A" w14:textId="5399CF37" w:rsidR="00AE69E4" w:rsidRPr="008F5327" w:rsidRDefault="00867A48" w:rsidP="00867A48">
            <w:pPr>
              <w:spacing w:after="0" w:line="240" w:lineRule="auto"/>
              <w:rPr>
                <w:rFonts w:ascii="Times New Roman" w:eastAsia="Times New Roman" w:hAnsi="Times New Roman" w:cs="Times New Roman"/>
                <w:color w:val="000000"/>
                <w:lang w:val="en-GB"/>
              </w:rPr>
            </w:pPr>
            <w:r w:rsidRPr="008F5327">
              <w:rPr>
                <w:rFonts w:ascii="Times New Roman" w:eastAsia="Times New Roman" w:hAnsi="Times New Roman" w:cs="Times New Roman"/>
                <w:color w:val="000000"/>
                <w:lang w:val="en-GB"/>
              </w:rPr>
              <w:t>Karine Simonyan</w:t>
            </w:r>
          </w:p>
        </w:tc>
        <w:tc>
          <w:tcPr>
            <w:tcW w:w="3701" w:type="dxa"/>
            <w:tcBorders>
              <w:top w:val="nil"/>
              <w:left w:val="nil"/>
              <w:bottom w:val="single" w:sz="4" w:space="0" w:color="auto"/>
              <w:right w:val="single" w:sz="4" w:space="0" w:color="auto"/>
            </w:tcBorders>
            <w:shd w:val="clear" w:color="auto" w:fill="auto"/>
            <w:noWrap/>
            <w:vAlign w:val="center"/>
            <w:hideMark/>
          </w:tcPr>
          <w:p w14:paraId="7DF0B07C" w14:textId="211BAC5B" w:rsidR="00AE69E4" w:rsidRPr="008F5327" w:rsidRDefault="009F3121" w:rsidP="009F3121">
            <w:pPr>
              <w:spacing w:after="0" w:line="240" w:lineRule="auto"/>
              <w:rPr>
                <w:rFonts w:ascii="Times New Roman" w:eastAsia="Times New Roman" w:hAnsi="Times New Roman" w:cs="Times New Roman"/>
                <w:color w:val="000000"/>
                <w:lang w:val="en-GB"/>
              </w:rPr>
            </w:pPr>
            <w:r w:rsidRPr="008F5327">
              <w:rPr>
                <w:rFonts w:ascii="Times New Roman" w:eastAsia="Times New Roman" w:hAnsi="Times New Roman" w:cs="Times New Roman"/>
                <w:color w:val="000000"/>
                <w:lang w:val="en-GB"/>
              </w:rPr>
              <w:t>Local Economic Development Officer</w:t>
            </w:r>
          </w:p>
        </w:tc>
        <w:tc>
          <w:tcPr>
            <w:tcW w:w="1530" w:type="dxa"/>
            <w:tcBorders>
              <w:top w:val="nil"/>
              <w:left w:val="nil"/>
              <w:bottom w:val="single" w:sz="4" w:space="0" w:color="auto"/>
              <w:right w:val="single" w:sz="4" w:space="0" w:color="auto"/>
            </w:tcBorders>
            <w:shd w:val="clear" w:color="auto" w:fill="auto"/>
            <w:noWrap/>
            <w:vAlign w:val="center"/>
            <w:hideMark/>
          </w:tcPr>
          <w:p w14:paraId="15AF8A59" w14:textId="3D2B65D2" w:rsidR="00AE69E4" w:rsidRPr="008F5327" w:rsidRDefault="00AE69E4" w:rsidP="00AE69E4">
            <w:pPr>
              <w:spacing w:after="0" w:line="240" w:lineRule="auto"/>
              <w:rPr>
                <w:rFonts w:ascii="Times New Roman" w:eastAsia="Times New Roman" w:hAnsi="Times New Roman" w:cs="Times New Roman"/>
                <w:color w:val="000000"/>
                <w:lang w:val="en-GB"/>
              </w:rPr>
            </w:pPr>
            <w:r w:rsidRPr="008F5327">
              <w:rPr>
                <w:rFonts w:ascii="Times New Roman" w:eastAsia="Times New Roman" w:hAnsi="Times New Roman" w:cs="Times New Roman"/>
                <w:color w:val="000000"/>
                <w:lang w:val="en-GB"/>
              </w:rPr>
              <w:t>11</w:t>
            </w:r>
            <w:r w:rsidR="00437F2B">
              <w:rPr>
                <w:rFonts w:ascii="MS Mincho" w:eastAsia="MS Mincho" w:hAnsi="MS Mincho" w:cs="MS Mincho" w:hint="eastAsia"/>
                <w:color w:val="000000"/>
                <w:lang w:val="en-GB"/>
              </w:rPr>
              <w:t>.</w:t>
            </w:r>
            <w:r w:rsidRPr="008F5327">
              <w:rPr>
                <w:rFonts w:ascii="Times New Roman" w:eastAsia="Times New Roman" w:hAnsi="Times New Roman" w:cs="Times New Roman"/>
                <w:color w:val="000000"/>
                <w:lang w:val="en-GB"/>
              </w:rPr>
              <w:t>08</w:t>
            </w:r>
            <w:r w:rsidR="00437F2B">
              <w:rPr>
                <w:rFonts w:ascii="MS Mincho" w:eastAsia="MS Mincho" w:hAnsi="MS Mincho" w:cs="MS Mincho" w:hint="eastAsia"/>
                <w:color w:val="000000"/>
                <w:lang w:val="en-GB"/>
              </w:rPr>
              <w:t>.</w:t>
            </w:r>
            <w:r w:rsidRPr="008F5327">
              <w:rPr>
                <w:rFonts w:ascii="Times New Roman" w:eastAsia="Times New Roman" w:hAnsi="Times New Roman" w:cs="Times New Roman"/>
                <w:color w:val="000000"/>
                <w:lang w:val="en-GB"/>
              </w:rPr>
              <w:t>2020</w:t>
            </w:r>
          </w:p>
        </w:tc>
      </w:tr>
      <w:tr w:rsidR="00AE69E4" w:rsidRPr="008F5327" w14:paraId="16B3960C" w14:textId="77777777" w:rsidTr="00AE69E4">
        <w:trPr>
          <w:trHeight w:val="30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77B6C8F" w14:textId="77777777" w:rsidR="00AE69E4" w:rsidRPr="008F5327" w:rsidRDefault="00AE69E4" w:rsidP="00AE69E4">
            <w:pPr>
              <w:spacing w:after="0" w:line="240" w:lineRule="auto"/>
              <w:rPr>
                <w:rFonts w:ascii="Times New Roman" w:eastAsia="Times New Roman" w:hAnsi="Times New Roman" w:cs="Times New Roman"/>
                <w:color w:val="000000"/>
                <w:lang w:val="en-GB"/>
              </w:rPr>
            </w:pPr>
            <w:r w:rsidRPr="008F5327">
              <w:rPr>
                <w:rFonts w:ascii="Times New Roman" w:eastAsia="Times New Roman" w:hAnsi="Times New Roman" w:cs="Times New Roman"/>
                <w:color w:val="000000"/>
                <w:lang w:val="en-GB"/>
              </w:rPr>
              <w:t>2</w:t>
            </w:r>
          </w:p>
        </w:tc>
        <w:tc>
          <w:tcPr>
            <w:tcW w:w="1570" w:type="dxa"/>
            <w:tcBorders>
              <w:top w:val="nil"/>
              <w:left w:val="nil"/>
              <w:bottom w:val="single" w:sz="4" w:space="0" w:color="auto"/>
              <w:right w:val="single" w:sz="4" w:space="0" w:color="auto"/>
            </w:tcBorders>
            <w:shd w:val="clear" w:color="auto" w:fill="auto"/>
            <w:noWrap/>
            <w:vAlign w:val="center"/>
            <w:hideMark/>
          </w:tcPr>
          <w:p w14:paraId="05008D88" w14:textId="004A008E" w:rsidR="00AE69E4" w:rsidRPr="008F5327" w:rsidRDefault="00867A48" w:rsidP="00AE69E4">
            <w:pPr>
              <w:spacing w:after="0" w:line="240" w:lineRule="auto"/>
              <w:rPr>
                <w:rFonts w:ascii="Times New Roman" w:eastAsia="Times New Roman" w:hAnsi="Times New Roman" w:cs="Times New Roman"/>
                <w:color w:val="000000"/>
                <w:lang w:val="en-GB"/>
              </w:rPr>
            </w:pPr>
            <w:r w:rsidRPr="008F5327">
              <w:rPr>
                <w:rFonts w:ascii="Times New Roman" w:eastAsia="Times New Roman" w:hAnsi="Times New Roman" w:cs="Times New Roman"/>
                <w:color w:val="000000"/>
                <w:lang w:val="en-GB"/>
              </w:rPr>
              <w:t>Ashtarak</w:t>
            </w:r>
          </w:p>
        </w:tc>
        <w:tc>
          <w:tcPr>
            <w:tcW w:w="2584" w:type="dxa"/>
            <w:tcBorders>
              <w:top w:val="nil"/>
              <w:left w:val="nil"/>
              <w:bottom w:val="single" w:sz="4" w:space="0" w:color="auto"/>
              <w:right w:val="single" w:sz="4" w:space="0" w:color="auto"/>
            </w:tcBorders>
            <w:shd w:val="clear" w:color="auto" w:fill="auto"/>
            <w:noWrap/>
            <w:vAlign w:val="center"/>
            <w:hideMark/>
          </w:tcPr>
          <w:p w14:paraId="01425D3F" w14:textId="0917BDE6" w:rsidR="00AE69E4" w:rsidRPr="008F5327" w:rsidRDefault="00867A48" w:rsidP="00867A48">
            <w:pPr>
              <w:spacing w:after="0" w:line="240" w:lineRule="auto"/>
              <w:rPr>
                <w:rFonts w:ascii="Times New Roman" w:eastAsia="Times New Roman" w:hAnsi="Times New Roman" w:cs="Times New Roman"/>
                <w:color w:val="000000"/>
                <w:lang w:val="en-GB"/>
              </w:rPr>
            </w:pPr>
            <w:r w:rsidRPr="008F5327">
              <w:rPr>
                <w:rFonts w:ascii="Times New Roman" w:eastAsia="Times New Roman" w:hAnsi="Times New Roman" w:cs="Times New Roman"/>
                <w:color w:val="000000"/>
                <w:lang w:val="en-GB"/>
              </w:rPr>
              <w:t>Arthur Voskanyan</w:t>
            </w:r>
          </w:p>
        </w:tc>
        <w:tc>
          <w:tcPr>
            <w:tcW w:w="3701" w:type="dxa"/>
            <w:tcBorders>
              <w:top w:val="nil"/>
              <w:left w:val="nil"/>
              <w:bottom w:val="single" w:sz="4" w:space="0" w:color="auto"/>
              <w:right w:val="single" w:sz="4" w:space="0" w:color="auto"/>
            </w:tcBorders>
            <w:shd w:val="clear" w:color="auto" w:fill="auto"/>
            <w:noWrap/>
            <w:vAlign w:val="center"/>
            <w:hideMark/>
          </w:tcPr>
          <w:p w14:paraId="69FFEE42" w14:textId="4778EEE0" w:rsidR="00AE69E4" w:rsidRPr="008F5327" w:rsidRDefault="009F3121" w:rsidP="00AE69E4">
            <w:pPr>
              <w:spacing w:after="0" w:line="240" w:lineRule="auto"/>
              <w:rPr>
                <w:rFonts w:ascii="Times New Roman" w:eastAsia="Times New Roman" w:hAnsi="Times New Roman" w:cs="Times New Roman"/>
                <w:color w:val="000000"/>
                <w:lang w:val="en-GB"/>
              </w:rPr>
            </w:pPr>
            <w:r w:rsidRPr="008F5327">
              <w:rPr>
                <w:rFonts w:ascii="Times New Roman" w:eastAsia="Times New Roman" w:hAnsi="Times New Roman" w:cs="Times New Roman"/>
                <w:color w:val="000000"/>
                <w:lang w:val="en-GB"/>
              </w:rPr>
              <w:t>Local Economic Development Officer</w:t>
            </w:r>
          </w:p>
        </w:tc>
        <w:tc>
          <w:tcPr>
            <w:tcW w:w="1530" w:type="dxa"/>
            <w:tcBorders>
              <w:top w:val="nil"/>
              <w:left w:val="nil"/>
              <w:bottom w:val="single" w:sz="4" w:space="0" w:color="auto"/>
              <w:right w:val="single" w:sz="4" w:space="0" w:color="auto"/>
            </w:tcBorders>
            <w:shd w:val="clear" w:color="auto" w:fill="auto"/>
            <w:noWrap/>
            <w:vAlign w:val="center"/>
            <w:hideMark/>
          </w:tcPr>
          <w:p w14:paraId="1A6458E9" w14:textId="53361413" w:rsidR="00AE69E4" w:rsidRPr="008F5327" w:rsidRDefault="00AE69E4" w:rsidP="00AE69E4">
            <w:pPr>
              <w:spacing w:after="0" w:line="240" w:lineRule="auto"/>
              <w:rPr>
                <w:rFonts w:ascii="Times New Roman" w:eastAsia="Times New Roman" w:hAnsi="Times New Roman" w:cs="Times New Roman"/>
                <w:color w:val="000000"/>
                <w:lang w:val="en-GB"/>
              </w:rPr>
            </w:pPr>
            <w:r w:rsidRPr="008F5327">
              <w:rPr>
                <w:rFonts w:ascii="Times New Roman" w:eastAsia="Times New Roman" w:hAnsi="Times New Roman" w:cs="Times New Roman"/>
                <w:color w:val="000000"/>
                <w:lang w:val="en-GB"/>
              </w:rPr>
              <w:t>03</w:t>
            </w:r>
            <w:r w:rsidR="00437F2B">
              <w:rPr>
                <w:rFonts w:ascii="MS Mincho" w:eastAsia="MS Mincho" w:hAnsi="MS Mincho" w:cs="MS Mincho" w:hint="eastAsia"/>
                <w:color w:val="000000"/>
                <w:lang w:val="en-GB"/>
              </w:rPr>
              <w:t>.</w:t>
            </w:r>
            <w:r w:rsidRPr="008F5327">
              <w:rPr>
                <w:rFonts w:ascii="Times New Roman" w:eastAsia="Times New Roman" w:hAnsi="Times New Roman" w:cs="Times New Roman"/>
                <w:color w:val="000000"/>
                <w:lang w:val="en-GB"/>
              </w:rPr>
              <w:t>08</w:t>
            </w:r>
            <w:r w:rsidR="00437F2B">
              <w:rPr>
                <w:rFonts w:ascii="MS Mincho" w:eastAsia="MS Mincho" w:hAnsi="MS Mincho" w:cs="MS Mincho" w:hint="eastAsia"/>
                <w:color w:val="000000"/>
                <w:lang w:val="en-GB"/>
              </w:rPr>
              <w:t>.</w:t>
            </w:r>
            <w:r w:rsidRPr="008F5327">
              <w:rPr>
                <w:rFonts w:ascii="Times New Roman" w:eastAsia="Times New Roman" w:hAnsi="Times New Roman" w:cs="Times New Roman"/>
                <w:color w:val="000000"/>
                <w:lang w:val="en-GB"/>
              </w:rPr>
              <w:t>2020</w:t>
            </w:r>
          </w:p>
        </w:tc>
      </w:tr>
      <w:tr w:rsidR="00AE69E4" w:rsidRPr="008F5327" w14:paraId="42CD1D8D" w14:textId="77777777" w:rsidTr="00AE69E4">
        <w:trPr>
          <w:trHeight w:val="30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2901511" w14:textId="77777777" w:rsidR="00AE69E4" w:rsidRPr="008F5327" w:rsidRDefault="00AE69E4" w:rsidP="00AE69E4">
            <w:pPr>
              <w:spacing w:after="0" w:line="240" w:lineRule="auto"/>
              <w:rPr>
                <w:rFonts w:ascii="Times New Roman" w:eastAsia="Times New Roman" w:hAnsi="Times New Roman" w:cs="Times New Roman"/>
                <w:color w:val="000000"/>
                <w:lang w:val="en-GB"/>
              </w:rPr>
            </w:pPr>
            <w:r w:rsidRPr="008F5327">
              <w:rPr>
                <w:rFonts w:ascii="Times New Roman" w:eastAsia="Times New Roman" w:hAnsi="Times New Roman" w:cs="Times New Roman"/>
                <w:color w:val="000000"/>
                <w:lang w:val="en-GB"/>
              </w:rPr>
              <w:t>3</w:t>
            </w:r>
          </w:p>
        </w:tc>
        <w:tc>
          <w:tcPr>
            <w:tcW w:w="1570" w:type="dxa"/>
            <w:tcBorders>
              <w:top w:val="nil"/>
              <w:left w:val="nil"/>
              <w:bottom w:val="single" w:sz="4" w:space="0" w:color="auto"/>
              <w:right w:val="single" w:sz="4" w:space="0" w:color="auto"/>
            </w:tcBorders>
            <w:shd w:val="clear" w:color="auto" w:fill="auto"/>
            <w:noWrap/>
            <w:vAlign w:val="center"/>
            <w:hideMark/>
          </w:tcPr>
          <w:p w14:paraId="6C84E452" w14:textId="25E111F7" w:rsidR="00AE69E4" w:rsidRPr="008F5327" w:rsidRDefault="00867A48" w:rsidP="00AE69E4">
            <w:pPr>
              <w:spacing w:after="0" w:line="240" w:lineRule="auto"/>
              <w:rPr>
                <w:rFonts w:ascii="Times New Roman" w:eastAsia="Times New Roman" w:hAnsi="Times New Roman" w:cs="Times New Roman"/>
                <w:color w:val="000000"/>
                <w:lang w:val="en-GB"/>
              </w:rPr>
            </w:pPr>
            <w:r w:rsidRPr="008F5327">
              <w:rPr>
                <w:rFonts w:ascii="Times New Roman" w:eastAsia="Times New Roman" w:hAnsi="Times New Roman" w:cs="Times New Roman"/>
                <w:color w:val="000000"/>
                <w:lang w:val="en-GB"/>
              </w:rPr>
              <w:t>Areni</w:t>
            </w:r>
          </w:p>
        </w:tc>
        <w:tc>
          <w:tcPr>
            <w:tcW w:w="2584" w:type="dxa"/>
            <w:tcBorders>
              <w:top w:val="nil"/>
              <w:left w:val="nil"/>
              <w:bottom w:val="single" w:sz="4" w:space="0" w:color="auto"/>
              <w:right w:val="single" w:sz="4" w:space="0" w:color="auto"/>
            </w:tcBorders>
            <w:shd w:val="clear" w:color="auto" w:fill="auto"/>
            <w:noWrap/>
            <w:vAlign w:val="center"/>
            <w:hideMark/>
          </w:tcPr>
          <w:p w14:paraId="41381201" w14:textId="67647BAB" w:rsidR="00AE69E4" w:rsidRPr="008F5327" w:rsidRDefault="009F3121" w:rsidP="009F3121">
            <w:pPr>
              <w:spacing w:after="0" w:line="240" w:lineRule="auto"/>
              <w:rPr>
                <w:rFonts w:ascii="Times New Roman" w:eastAsia="Times New Roman" w:hAnsi="Times New Roman" w:cs="Times New Roman"/>
                <w:color w:val="000000"/>
                <w:lang w:val="en-GB"/>
              </w:rPr>
            </w:pPr>
            <w:r w:rsidRPr="008F5327">
              <w:rPr>
                <w:rFonts w:ascii="Times New Roman" w:eastAsia="Times New Roman" w:hAnsi="Times New Roman" w:cs="Times New Roman"/>
                <w:color w:val="000000"/>
                <w:lang w:val="en-GB"/>
              </w:rPr>
              <w:t>Zemfira Harutyunyan</w:t>
            </w:r>
          </w:p>
        </w:tc>
        <w:tc>
          <w:tcPr>
            <w:tcW w:w="3701" w:type="dxa"/>
            <w:tcBorders>
              <w:top w:val="nil"/>
              <w:left w:val="nil"/>
              <w:bottom w:val="single" w:sz="4" w:space="0" w:color="auto"/>
              <w:right w:val="single" w:sz="4" w:space="0" w:color="auto"/>
            </w:tcBorders>
            <w:shd w:val="clear" w:color="auto" w:fill="auto"/>
            <w:noWrap/>
            <w:vAlign w:val="center"/>
            <w:hideMark/>
          </w:tcPr>
          <w:p w14:paraId="1F1796A5" w14:textId="569F4B19" w:rsidR="00AE69E4" w:rsidRPr="008F5327" w:rsidRDefault="009F3121" w:rsidP="00AE69E4">
            <w:pPr>
              <w:spacing w:after="0" w:line="240" w:lineRule="auto"/>
              <w:rPr>
                <w:rFonts w:ascii="Times New Roman" w:eastAsia="Times New Roman" w:hAnsi="Times New Roman" w:cs="Times New Roman"/>
                <w:color w:val="000000"/>
                <w:lang w:val="en-GB"/>
              </w:rPr>
            </w:pPr>
            <w:r w:rsidRPr="008F5327">
              <w:rPr>
                <w:rFonts w:ascii="Times New Roman" w:eastAsia="Times New Roman" w:hAnsi="Times New Roman" w:cs="Times New Roman"/>
                <w:color w:val="000000"/>
                <w:lang w:val="en-GB"/>
              </w:rPr>
              <w:t>Local Economic Development Officer</w:t>
            </w:r>
          </w:p>
        </w:tc>
        <w:tc>
          <w:tcPr>
            <w:tcW w:w="1530" w:type="dxa"/>
            <w:tcBorders>
              <w:top w:val="nil"/>
              <w:left w:val="nil"/>
              <w:bottom w:val="single" w:sz="4" w:space="0" w:color="auto"/>
              <w:right w:val="single" w:sz="4" w:space="0" w:color="auto"/>
            </w:tcBorders>
            <w:shd w:val="clear" w:color="auto" w:fill="auto"/>
            <w:noWrap/>
            <w:vAlign w:val="center"/>
            <w:hideMark/>
          </w:tcPr>
          <w:p w14:paraId="66FAE918" w14:textId="2402AEBC" w:rsidR="00AE69E4" w:rsidRPr="008F5327" w:rsidRDefault="00AE69E4" w:rsidP="00AE69E4">
            <w:pPr>
              <w:spacing w:after="0" w:line="240" w:lineRule="auto"/>
              <w:rPr>
                <w:rFonts w:ascii="Times New Roman" w:eastAsia="Times New Roman" w:hAnsi="Times New Roman" w:cs="Times New Roman"/>
                <w:color w:val="000000"/>
                <w:lang w:val="en-GB"/>
              </w:rPr>
            </w:pPr>
            <w:r w:rsidRPr="008F5327">
              <w:rPr>
                <w:rFonts w:ascii="Times New Roman" w:eastAsia="Times New Roman" w:hAnsi="Times New Roman" w:cs="Times New Roman"/>
                <w:color w:val="000000"/>
                <w:lang w:val="en-GB"/>
              </w:rPr>
              <w:t>12</w:t>
            </w:r>
            <w:r w:rsidR="00437F2B">
              <w:rPr>
                <w:rFonts w:ascii="MS Mincho" w:eastAsia="MS Mincho" w:hAnsi="MS Mincho" w:cs="MS Mincho" w:hint="eastAsia"/>
                <w:color w:val="000000"/>
                <w:lang w:val="en-GB"/>
              </w:rPr>
              <w:t>.</w:t>
            </w:r>
            <w:r w:rsidRPr="008F5327">
              <w:rPr>
                <w:rFonts w:ascii="Times New Roman" w:eastAsia="Times New Roman" w:hAnsi="Times New Roman" w:cs="Times New Roman"/>
                <w:color w:val="000000"/>
                <w:lang w:val="en-GB"/>
              </w:rPr>
              <w:t>08</w:t>
            </w:r>
            <w:r w:rsidR="00437F2B">
              <w:rPr>
                <w:rFonts w:ascii="MS Mincho" w:eastAsia="MS Mincho" w:hAnsi="MS Mincho" w:cs="MS Mincho" w:hint="eastAsia"/>
                <w:color w:val="000000"/>
                <w:lang w:val="en-GB"/>
              </w:rPr>
              <w:t>.</w:t>
            </w:r>
            <w:r w:rsidRPr="008F5327">
              <w:rPr>
                <w:rFonts w:ascii="Times New Roman" w:eastAsia="Times New Roman" w:hAnsi="Times New Roman" w:cs="Times New Roman"/>
                <w:color w:val="000000"/>
                <w:lang w:val="en-GB"/>
              </w:rPr>
              <w:t>2020</w:t>
            </w:r>
          </w:p>
        </w:tc>
      </w:tr>
      <w:tr w:rsidR="00AE69E4" w:rsidRPr="008F5327" w14:paraId="7CC59190" w14:textId="77777777" w:rsidTr="00AE69E4">
        <w:trPr>
          <w:trHeight w:val="30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1F39046" w14:textId="77777777" w:rsidR="00AE69E4" w:rsidRPr="008F5327" w:rsidRDefault="00AE69E4" w:rsidP="00AE69E4">
            <w:pPr>
              <w:spacing w:after="0" w:line="240" w:lineRule="auto"/>
              <w:rPr>
                <w:rFonts w:ascii="Times New Roman" w:eastAsia="Times New Roman" w:hAnsi="Times New Roman" w:cs="Times New Roman"/>
                <w:color w:val="000000"/>
                <w:lang w:val="en-GB"/>
              </w:rPr>
            </w:pPr>
            <w:r w:rsidRPr="008F5327">
              <w:rPr>
                <w:rFonts w:ascii="Times New Roman" w:eastAsia="Times New Roman" w:hAnsi="Times New Roman" w:cs="Times New Roman"/>
                <w:color w:val="000000"/>
                <w:lang w:val="en-GB"/>
              </w:rPr>
              <w:t>4</w:t>
            </w:r>
          </w:p>
        </w:tc>
        <w:tc>
          <w:tcPr>
            <w:tcW w:w="1570" w:type="dxa"/>
            <w:tcBorders>
              <w:top w:val="nil"/>
              <w:left w:val="nil"/>
              <w:bottom w:val="single" w:sz="4" w:space="0" w:color="auto"/>
              <w:right w:val="single" w:sz="4" w:space="0" w:color="auto"/>
            </w:tcBorders>
            <w:shd w:val="clear" w:color="auto" w:fill="auto"/>
            <w:noWrap/>
            <w:vAlign w:val="center"/>
            <w:hideMark/>
          </w:tcPr>
          <w:p w14:paraId="07F2B668" w14:textId="529ADCC7" w:rsidR="00AE69E4" w:rsidRPr="008F5327" w:rsidRDefault="009F3121" w:rsidP="009F3121">
            <w:pPr>
              <w:spacing w:after="0" w:line="240" w:lineRule="auto"/>
              <w:rPr>
                <w:rFonts w:ascii="Times New Roman" w:eastAsia="Times New Roman" w:hAnsi="Times New Roman" w:cs="Times New Roman"/>
                <w:color w:val="000000"/>
                <w:lang w:val="en-GB"/>
              </w:rPr>
            </w:pPr>
            <w:r w:rsidRPr="008F5327">
              <w:rPr>
                <w:rFonts w:ascii="Times New Roman" w:eastAsia="Times New Roman" w:hAnsi="Times New Roman" w:cs="Times New Roman"/>
                <w:color w:val="000000"/>
                <w:lang w:val="en-GB"/>
              </w:rPr>
              <w:t>Gavar</w:t>
            </w:r>
          </w:p>
        </w:tc>
        <w:tc>
          <w:tcPr>
            <w:tcW w:w="2584" w:type="dxa"/>
            <w:tcBorders>
              <w:top w:val="nil"/>
              <w:left w:val="nil"/>
              <w:bottom w:val="single" w:sz="4" w:space="0" w:color="auto"/>
              <w:right w:val="single" w:sz="4" w:space="0" w:color="auto"/>
            </w:tcBorders>
            <w:shd w:val="clear" w:color="auto" w:fill="auto"/>
            <w:noWrap/>
            <w:vAlign w:val="center"/>
            <w:hideMark/>
          </w:tcPr>
          <w:p w14:paraId="054C799E" w14:textId="01065576" w:rsidR="00AE69E4" w:rsidRPr="008F5327" w:rsidRDefault="009F3121" w:rsidP="009F3121">
            <w:pPr>
              <w:spacing w:after="0" w:line="240" w:lineRule="auto"/>
              <w:rPr>
                <w:rFonts w:ascii="Times New Roman" w:eastAsia="Times New Roman" w:hAnsi="Times New Roman" w:cs="Times New Roman"/>
                <w:color w:val="000000"/>
                <w:lang w:val="en-GB"/>
              </w:rPr>
            </w:pPr>
            <w:r w:rsidRPr="008F5327">
              <w:rPr>
                <w:rFonts w:ascii="Times New Roman" w:eastAsia="Times New Roman" w:hAnsi="Times New Roman" w:cs="Times New Roman"/>
                <w:color w:val="000000"/>
                <w:lang w:val="en-GB"/>
              </w:rPr>
              <w:t>Varsenik Khachatryan</w:t>
            </w:r>
          </w:p>
        </w:tc>
        <w:tc>
          <w:tcPr>
            <w:tcW w:w="3701" w:type="dxa"/>
            <w:tcBorders>
              <w:top w:val="nil"/>
              <w:left w:val="nil"/>
              <w:bottom w:val="single" w:sz="4" w:space="0" w:color="auto"/>
              <w:right w:val="single" w:sz="4" w:space="0" w:color="auto"/>
            </w:tcBorders>
            <w:shd w:val="clear" w:color="auto" w:fill="auto"/>
            <w:noWrap/>
            <w:vAlign w:val="center"/>
            <w:hideMark/>
          </w:tcPr>
          <w:p w14:paraId="61E260F6" w14:textId="7D3D5C1B" w:rsidR="00AE69E4" w:rsidRPr="008F5327" w:rsidRDefault="009F3121" w:rsidP="00AE69E4">
            <w:pPr>
              <w:spacing w:after="0" w:line="240" w:lineRule="auto"/>
              <w:rPr>
                <w:rFonts w:ascii="Times New Roman" w:eastAsia="Times New Roman" w:hAnsi="Times New Roman" w:cs="Times New Roman"/>
                <w:color w:val="000000"/>
                <w:lang w:val="en-GB"/>
              </w:rPr>
            </w:pPr>
            <w:r w:rsidRPr="008F5327">
              <w:rPr>
                <w:rFonts w:ascii="Times New Roman" w:eastAsia="Times New Roman" w:hAnsi="Times New Roman" w:cs="Times New Roman"/>
                <w:color w:val="000000"/>
                <w:lang w:val="en-GB"/>
              </w:rPr>
              <w:t>Local Economic Development Officer</w:t>
            </w:r>
          </w:p>
        </w:tc>
        <w:tc>
          <w:tcPr>
            <w:tcW w:w="1530" w:type="dxa"/>
            <w:tcBorders>
              <w:top w:val="nil"/>
              <w:left w:val="nil"/>
              <w:bottom w:val="single" w:sz="4" w:space="0" w:color="auto"/>
              <w:right w:val="single" w:sz="4" w:space="0" w:color="auto"/>
            </w:tcBorders>
            <w:shd w:val="clear" w:color="auto" w:fill="auto"/>
            <w:noWrap/>
            <w:vAlign w:val="center"/>
            <w:hideMark/>
          </w:tcPr>
          <w:p w14:paraId="44AEB0E8" w14:textId="2EB2C774" w:rsidR="00AE69E4" w:rsidRPr="008F5327" w:rsidRDefault="00AE69E4" w:rsidP="00AE69E4">
            <w:pPr>
              <w:spacing w:after="0" w:line="240" w:lineRule="auto"/>
              <w:rPr>
                <w:rFonts w:ascii="Times New Roman" w:eastAsia="Times New Roman" w:hAnsi="Times New Roman" w:cs="Times New Roman"/>
                <w:color w:val="000000"/>
                <w:lang w:val="en-GB"/>
              </w:rPr>
            </w:pPr>
            <w:r w:rsidRPr="008F5327">
              <w:rPr>
                <w:rFonts w:ascii="Times New Roman" w:eastAsia="Times New Roman" w:hAnsi="Times New Roman" w:cs="Times New Roman"/>
                <w:color w:val="000000"/>
                <w:lang w:val="en-GB"/>
              </w:rPr>
              <w:t>31</w:t>
            </w:r>
            <w:r w:rsidR="00437F2B">
              <w:rPr>
                <w:rFonts w:ascii="MS Mincho" w:eastAsia="MS Mincho" w:hAnsi="MS Mincho" w:cs="MS Mincho" w:hint="eastAsia"/>
                <w:color w:val="000000"/>
                <w:lang w:val="en-GB"/>
              </w:rPr>
              <w:t>.</w:t>
            </w:r>
            <w:r w:rsidRPr="008F5327">
              <w:rPr>
                <w:rFonts w:ascii="Times New Roman" w:eastAsia="Times New Roman" w:hAnsi="Times New Roman" w:cs="Times New Roman"/>
                <w:color w:val="000000"/>
                <w:lang w:val="en-GB"/>
              </w:rPr>
              <w:t>08</w:t>
            </w:r>
            <w:r w:rsidR="00437F2B">
              <w:rPr>
                <w:rFonts w:ascii="MS Mincho" w:eastAsia="MS Mincho" w:hAnsi="MS Mincho" w:cs="MS Mincho" w:hint="eastAsia"/>
                <w:color w:val="000000"/>
                <w:lang w:val="en-GB"/>
              </w:rPr>
              <w:t>.</w:t>
            </w:r>
            <w:r w:rsidRPr="008F5327">
              <w:rPr>
                <w:rFonts w:ascii="Times New Roman" w:eastAsia="Times New Roman" w:hAnsi="Times New Roman" w:cs="Times New Roman"/>
                <w:color w:val="000000"/>
                <w:lang w:val="en-GB"/>
              </w:rPr>
              <w:t>2020</w:t>
            </w:r>
          </w:p>
        </w:tc>
      </w:tr>
      <w:tr w:rsidR="00AE69E4" w:rsidRPr="008F5327" w14:paraId="066CA062" w14:textId="77777777" w:rsidTr="00AE69E4">
        <w:trPr>
          <w:trHeight w:val="30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26E46FC" w14:textId="77777777" w:rsidR="00AE69E4" w:rsidRPr="008F5327" w:rsidRDefault="00AE69E4" w:rsidP="00AE69E4">
            <w:pPr>
              <w:spacing w:after="0" w:line="240" w:lineRule="auto"/>
              <w:rPr>
                <w:rFonts w:ascii="Times New Roman" w:eastAsia="Times New Roman" w:hAnsi="Times New Roman" w:cs="Times New Roman"/>
                <w:color w:val="000000"/>
                <w:lang w:val="en-GB"/>
              </w:rPr>
            </w:pPr>
            <w:r w:rsidRPr="008F5327">
              <w:rPr>
                <w:rFonts w:ascii="Times New Roman" w:eastAsia="Times New Roman" w:hAnsi="Times New Roman" w:cs="Times New Roman"/>
                <w:color w:val="000000"/>
                <w:lang w:val="en-GB"/>
              </w:rPr>
              <w:t>5</w:t>
            </w:r>
          </w:p>
        </w:tc>
        <w:tc>
          <w:tcPr>
            <w:tcW w:w="1570" w:type="dxa"/>
            <w:tcBorders>
              <w:top w:val="nil"/>
              <w:left w:val="nil"/>
              <w:bottom w:val="single" w:sz="4" w:space="0" w:color="auto"/>
              <w:right w:val="single" w:sz="4" w:space="0" w:color="auto"/>
            </w:tcBorders>
            <w:shd w:val="clear" w:color="auto" w:fill="auto"/>
            <w:noWrap/>
            <w:vAlign w:val="center"/>
            <w:hideMark/>
          </w:tcPr>
          <w:p w14:paraId="1BA60D30" w14:textId="17718F04" w:rsidR="00AE69E4" w:rsidRPr="008F5327" w:rsidRDefault="009F3121" w:rsidP="009F3121">
            <w:pPr>
              <w:spacing w:after="0" w:line="240" w:lineRule="auto"/>
              <w:rPr>
                <w:rFonts w:ascii="Times New Roman" w:eastAsia="Times New Roman" w:hAnsi="Times New Roman" w:cs="Times New Roman"/>
                <w:color w:val="000000"/>
                <w:lang w:val="en-GB"/>
              </w:rPr>
            </w:pPr>
            <w:r w:rsidRPr="008F5327">
              <w:rPr>
                <w:rFonts w:ascii="Times New Roman" w:eastAsia="Times New Roman" w:hAnsi="Times New Roman" w:cs="Times New Roman"/>
                <w:color w:val="000000"/>
                <w:lang w:val="en-GB"/>
              </w:rPr>
              <w:t>Gyumri</w:t>
            </w:r>
          </w:p>
        </w:tc>
        <w:tc>
          <w:tcPr>
            <w:tcW w:w="2584" w:type="dxa"/>
            <w:tcBorders>
              <w:top w:val="nil"/>
              <w:left w:val="nil"/>
              <w:bottom w:val="single" w:sz="4" w:space="0" w:color="auto"/>
              <w:right w:val="single" w:sz="4" w:space="0" w:color="auto"/>
            </w:tcBorders>
            <w:shd w:val="clear" w:color="auto" w:fill="auto"/>
            <w:noWrap/>
            <w:vAlign w:val="center"/>
            <w:hideMark/>
          </w:tcPr>
          <w:p w14:paraId="4C54A388" w14:textId="779E7FA6" w:rsidR="00AE69E4" w:rsidRPr="008F5327" w:rsidRDefault="009F3121" w:rsidP="009F3121">
            <w:pPr>
              <w:spacing w:after="0" w:line="240" w:lineRule="auto"/>
              <w:rPr>
                <w:rFonts w:ascii="Times New Roman" w:eastAsia="Times New Roman" w:hAnsi="Times New Roman" w:cs="Times New Roman"/>
                <w:color w:val="000000"/>
                <w:lang w:val="en-GB"/>
              </w:rPr>
            </w:pPr>
            <w:r w:rsidRPr="008F5327">
              <w:rPr>
                <w:rFonts w:ascii="Times New Roman" w:eastAsia="Times New Roman" w:hAnsi="Times New Roman" w:cs="Times New Roman"/>
                <w:color w:val="000000"/>
                <w:lang w:val="en-GB"/>
              </w:rPr>
              <w:t>Karapet Mkhchyan</w:t>
            </w:r>
          </w:p>
        </w:tc>
        <w:tc>
          <w:tcPr>
            <w:tcW w:w="3701" w:type="dxa"/>
            <w:tcBorders>
              <w:top w:val="nil"/>
              <w:left w:val="nil"/>
              <w:bottom w:val="single" w:sz="4" w:space="0" w:color="auto"/>
              <w:right w:val="single" w:sz="4" w:space="0" w:color="auto"/>
            </w:tcBorders>
            <w:shd w:val="clear" w:color="auto" w:fill="auto"/>
            <w:noWrap/>
            <w:vAlign w:val="center"/>
            <w:hideMark/>
          </w:tcPr>
          <w:p w14:paraId="661281FA" w14:textId="3B6DFBE0" w:rsidR="00AE69E4" w:rsidRPr="008F5327" w:rsidRDefault="009F3121" w:rsidP="00AE69E4">
            <w:pPr>
              <w:spacing w:after="0" w:line="240" w:lineRule="auto"/>
              <w:rPr>
                <w:rFonts w:ascii="Times New Roman" w:eastAsia="Times New Roman" w:hAnsi="Times New Roman" w:cs="Times New Roman"/>
                <w:color w:val="000000"/>
                <w:lang w:val="en-GB"/>
              </w:rPr>
            </w:pPr>
            <w:r w:rsidRPr="008F5327">
              <w:rPr>
                <w:rFonts w:ascii="Times New Roman" w:eastAsia="Times New Roman" w:hAnsi="Times New Roman" w:cs="Times New Roman"/>
                <w:color w:val="000000"/>
                <w:lang w:val="en-GB"/>
              </w:rPr>
              <w:t>Local Economic Development Officer</w:t>
            </w:r>
          </w:p>
        </w:tc>
        <w:tc>
          <w:tcPr>
            <w:tcW w:w="1530" w:type="dxa"/>
            <w:tcBorders>
              <w:top w:val="nil"/>
              <w:left w:val="nil"/>
              <w:bottom w:val="single" w:sz="4" w:space="0" w:color="auto"/>
              <w:right w:val="single" w:sz="4" w:space="0" w:color="auto"/>
            </w:tcBorders>
            <w:shd w:val="clear" w:color="auto" w:fill="auto"/>
            <w:noWrap/>
            <w:vAlign w:val="center"/>
            <w:hideMark/>
          </w:tcPr>
          <w:p w14:paraId="6F115166" w14:textId="3989B009" w:rsidR="00AE69E4" w:rsidRPr="008F5327" w:rsidRDefault="00AE69E4" w:rsidP="00AE69E4">
            <w:pPr>
              <w:spacing w:after="0" w:line="240" w:lineRule="auto"/>
              <w:rPr>
                <w:rFonts w:ascii="Times New Roman" w:eastAsia="Times New Roman" w:hAnsi="Times New Roman" w:cs="Times New Roman"/>
                <w:color w:val="000000"/>
                <w:lang w:val="en-GB"/>
              </w:rPr>
            </w:pPr>
            <w:r w:rsidRPr="008F5327">
              <w:rPr>
                <w:rFonts w:ascii="Times New Roman" w:eastAsia="Times New Roman" w:hAnsi="Times New Roman" w:cs="Times New Roman"/>
                <w:color w:val="000000"/>
                <w:lang w:val="en-GB"/>
              </w:rPr>
              <w:t>10</w:t>
            </w:r>
            <w:r w:rsidR="00437F2B">
              <w:rPr>
                <w:rFonts w:ascii="MS Mincho" w:eastAsia="MS Mincho" w:hAnsi="MS Mincho" w:cs="MS Mincho" w:hint="eastAsia"/>
                <w:color w:val="000000"/>
                <w:lang w:val="en-GB"/>
              </w:rPr>
              <w:t>.</w:t>
            </w:r>
            <w:r w:rsidRPr="008F5327">
              <w:rPr>
                <w:rFonts w:ascii="Times New Roman" w:eastAsia="Times New Roman" w:hAnsi="Times New Roman" w:cs="Times New Roman"/>
                <w:color w:val="000000"/>
                <w:lang w:val="en-GB"/>
              </w:rPr>
              <w:t>08</w:t>
            </w:r>
            <w:r w:rsidR="00437F2B">
              <w:rPr>
                <w:rFonts w:ascii="MS Mincho" w:eastAsia="MS Mincho" w:hAnsi="MS Mincho" w:cs="MS Mincho" w:hint="eastAsia"/>
                <w:color w:val="000000"/>
                <w:lang w:val="en-GB"/>
              </w:rPr>
              <w:t>.</w:t>
            </w:r>
            <w:r w:rsidRPr="008F5327">
              <w:rPr>
                <w:rFonts w:ascii="Times New Roman" w:eastAsia="Times New Roman" w:hAnsi="Times New Roman" w:cs="Times New Roman"/>
                <w:color w:val="000000"/>
                <w:lang w:val="en-GB"/>
              </w:rPr>
              <w:t>2020</w:t>
            </w:r>
          </w:p>
        </w:tc>
      </w:tr>
      <w:tr w:rsidR="00AE69E4" w:rsidRPr="008F5327" w14:paraId="4D8B8A7F" w14:textId="77777777" w:rsidTr="00AE69E4">
        <w:trPr>
          <w:trHeight w:val="30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051797D" w14:textId="77777777" w:rsidR="00AE69E4" w:rsidRPr="008F5327" w:rsidRDefault="00AE69E4" w:rsidP="00AE69E4">
            <w:pPr>
              <w:spacing w:after="0" w:line="240" w:lineRule="auto"/>
              <w:rPr>
                <w:rFonts w:ascii="Times New Roman" w:eastAsia="Times New Roman" w:hAnsi="Times New Roman" w:cs="Times New Roman"/>
                <w:color w:val="000000"/>
                <w:lang w:val="en-GB"/>
              </w:rPr>
            </w:pPr>
            <w:r w:rsidRPr="008F5327">
              <w:rPr>
                <w:rFonts w:ascii="Times New Roman" w:eastAsia="Times New Roman" w:hAnsi="Times New Roman" w:cs="Times New Roman"/>
                <w:color w:val="000000"/>
                <w:lang w:val="en-GB"/>
              </w:rPr>
              <w:t>6</w:t>
            </w:r>
          </w:p>
        </w:tc>
        <w:tc>
          <w:tcPr>
            <w:tcW w:w="1570" w:type="dxa"/>
            <w:tcBorders>
              <w:top w:val="nil"/>
              <w:left w:val="nil"/>
              <w:bottom w:val="single" w:sz="4" w:space="0" w:color="auto"/>
              <w:right w:val="single" w:sz="4" w:space="0" w:color="auto"/>
            </w:tcBorders>
            <w:shd w:val="clear" w:color="auto" w:fill="auto"/>
            <w:noWrap/>
            <w:vAlign w:val="center"/>
            <w:hideMark/>
          </w:tcPr>
          <w:p w14:paraId="20AE787E" w14:textId="7BF1B69F" w:rsidR="00AE69E4" w:rsidRPr="008F5327" w:rsidRDefault="009F3121" w:rsidP="009F3121">
            <w:pPr>
              <w:spacing w:after="0" w:line="240" w:lineRule="auto"/>
              <w:rPr>
                <w:rFonts w:ascii="Times New Roman" w:eastAsia="Times New Roman" w:hAnsi="Times New Roman" w:cs="Times New Roman"/>
                <w:color w:val="000000"/>
                <w:lang w:val="en-GB"/>
              </w:rPr>
            </w:pPr>
            <w:r w:rsidRPr="008F5327">
              <w:rPr>
                <w:rFonts w:ascii="Times New Roman" w:eastAsia="Times New Roman" w:hAnsi="Times New Roman" w:cs="Times New Roman"/>
                <w:color w:val="000000"/>
                <w:lang w:val="en-GB"/>
              </w:rPr>
              <w:t>Dilijan</w:t>
            </w:r>
          </w:p>
        </w:tc>
        <w:tc>
          <w:tcPr>
            <w:tcW w:w="2584" w:type="dxa"/>
            <w:tcBorders>
              <w:top w:val="nil"/>
              <w:left w:val="nil"/>
              <w:bottom w:val="single" w:sz="4" w:space="0" w:color="auto"/>
              <w:right w:val="single" w:sz="4" w:space="0" w:color="auto"/>
            </w:tcBorders>
            <w:shd w:val="clear" w:color="auto" w:fill="auto"/>
            <w:noWrap/>
            <w:vAlign w:val="center"/>
            <w:hideMark/>
          </w:tcPr>
          <w:p w14:paraId="60514992" w14:textId="6F609AE1" w:rsidR="00AE69E4" w:rsidRPr="008F5327" w:rsidRDefault="009F3121" w:rsidP="009F3121">
            <w:pPr>
              <w:spacing w:after="0" w:line="240" w:lineRule="auto"/>
              <w:rPr>
                <w:rFonts w:ascii="Times New Roman" w:eastAsia="Times New Roman" w:hAnsi="Times New Roman" w:cs="Times New Roman"/>
                <w:color w:val="000000"/>
                <w:lang w:val="en-GB"/>
              </w:rPr>
            </w:pPr>
            <w:r w:rsidRPr="008F5327">
              <w:rPr>
                <w:rFonts w:ascii="Times New Roman" w:eastAsia="Times New Roman" w:hAnsi="Times New Roman" w:cs="Times New Roman"/>
                <w:color w:val="000000"/>
                <w:lang w:val="en-GB"/>
              </w:rPr>
              <w:t>Gohar Davtyan</w:t>
            </w:r>
          </w:p>
        </w:tc>
        <w:tc>
          <w:tcPr>
            <w:tcW w:w="3701" w:type="dxa"/>
            <w:tcBorders>
              <w:top w:val="nil"/>
              <w:left w:val="nil"/>
              <w:bottom w:val="single" w:sz="4" w:space="0" w:color="auto"/>
              <w:right w:val="single" w:sz="4" w:space="0" w:color="auto"/>
            </w:tcBorders>
            <w:shd w:val="clear" w:color="auto" w:fill="auto"/>
            <w:noWrap/>
            <w:vAlign w:val="center"/>
            <w:hideMark/>
          </w:tcPr>
          <w:p w14:paraId="2980510A" w14:textId="0AC051D9" w:rsidR="00AE69E4" w:rsidRPr="008F5327" w:rsidRDefault="009F3121" w:rsidP="00AE69E4">
            <w:pPr>
              <w:spacing w:after="0" w:line="240" w:lineRule="auto"/>
              <w:rPr>
                <w:rFonts w:ascii="Times New Roman" w:eastAsia="Times New Roman" w:hAnsi="Times New Roman" w:cs="Times New Roman"/>
                <w:color w:val="000000"/>
                <w:lang w:val="en-GB"/>
              </w:rPr>
            </w:pPr>
            <w:r w:rsidRPr="008F5327">
              <w:rPr>
                <w:rFonts w:ascii="Times New Roman" w:eastAsia="Times New Roman" w:hAnsi="Times New Roman" w:cs="Times New Roman"/>
                <w:color w:val="000000"/>
                <w:lang w:val="en-GB"/>
              </w:rPr>
              <w:t>Local Economic Development Officer</w:t>
            </w:r>
          </w:p>
        </w:tc>
        <w:tc>
          <w:tcPr>
            <w:tcW w:w="1530" w:type="dxa"/>
            <w:tcBorders>
              <w:top w:val="nil"/>
              <w:left w:val="nil"/>
              <w:bottom w:val="single" w:sz="4" w:space="0" w:color="auto"/>
              <w:right w:val="single" w:sz="4" w:space="0" w:color="auto"/>
            </w:tcBorders>
            <w:shd w:val="clear" w:color="auto" w:fill="auto"/>
            <w:noWrap/>
            <w:vAlign w:val="center"/>
            <w:hideMark/>
          </w:tcPr>
          <w:p w14:paraId="3AB1AECC" w14:textId="48F78453" w:rsidR="00AE69E4" w:rsidRPr="008F5327" w:rsidRDefault="00AE69E4" w:rsidP="00AE69E4">
            <w:pPr>
              <w:spacing w:after="0" w:line="240" w:lineRule="auto"/>
              <w:rPr>
                <w:rFonts w:ascii="Times New Roman" w:eastAsia="Times New Roman" w:hAnsi="Times New Roman" w:cs="Times New Roman"/>
                <w:color w:val="000000"/>
                <w:lang w:val="en-GB"/>
              </w:rPr>
            </w:pPr>
            <w:r w:rsidRPr="008F5327">
              <w:rPr>
                <w:rFonts w:ascii="Times New Roman" w:eastAsia="Times New Roman" w:hAnsi="Times New Roman" w:cs="Times New Roman"/>
                <w:color w:val="000000"/>
                <w:lang w:val="en-GB"/>
              </w:rPr>
              <w:t>06</w:t>
            </w:r>
            <w:r w:rsidR="00437F2B">
              <w:rPr>
                <w:rFonts w:ascii="MS Mincho" w:eastAsia="MS Mincho" w:hAnsi="MS Mincho" w:cs="MS Mincho" w:hint="eastAsia"/>
                <w:color w:val="000000"/>
                <w:lang w:val="en-GB"/>
              </w:rPr>
              <w:t>.</w:t>
            </w:r>
            <w:r w:rsidRPr="008F5327">
              <w:rPr>
                <w:rFonts w:ascii="Times New Roman" w:eastAsia="Times New Roman" w:hAnsi="Times New Roman" w:cs="Times New Roman"/>
                <w:color w:val="000000"/>
                <w:lang w:val="en-GB"/>
              </w:rPr>
              <w:t>08</w:t>
            </w:r>
            <w:r w:rsidR="00437F2B">
              <w:rPr>
                <w:rFonts w:ascii="MS Mincho" w:eastAsia="MS Mincho" w:hAnsi="MS Mincho" w:cs="MS Mincho" w:hint="eastAsia"/>
                <w:color w:val="000000"/>
                <w:lang w:val="en-GB"/>
              </w:rPr>
              <w:t>.</w:t>
            </w:r>
            <w:r w:rsidRPr="008F5327">
              <w:rPr>
                <w:rFonts w:ascii="Times New Roman" w:eastAsia="Times New Roman" w:hAnsi="Times New Roman" w:cs="Times New Roman"/>
                <w:color w:val="000000"/>
                <w:lang w:val="en-GB"/>
              </w:rPr>
              <w:t>2020</w:t>
            </w:r>
          </w:p>
        </w:tc>
      </w:tr>
      <w:tr w:rsidR="00AE69E4" w:rsidRPr="008F5327" w14:paraId="7CEB58A1" w14:textId="77777777" w:rsidTr="00AE69E4">
        <w:trPr>
          <w:trHeight w:val="30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D4D016D" w14:textId="77777777" w:rsidR="00AE69E4" w:rsidRPr="008F5327" w:rsidRDefault="00AE69E4" w:rsidP="00AE69E4">
            <w:pPr>
              <w:spacing w:after="0" w:line="240" w:lineRule="auto"/>
              <w:rPr>
                <w:rFonts w:ascii="Times New Roman" w:eastAsia="Times New Roman" w:hAnsi="Times New Roman" w:cs="Times New Roman"/>
                <w:color w:val="000000"/>
                <w:lang w:val="en-GB"/>
              </w:rPr>
            </w:pPr>
            <w:r w:rsidRPr="008F5327">
              <w:rPr>
                <w:rFonts w:ascii="Times New Roman" w:eastAsia="Times New Roman" w:hAnsi="Times New Roman" w:cs="Times New Roman"/>
                <w:color w:val="000000"/>
                <w:lang w:val="en-GB"/>
              </w:rPr>
              <w:t>7</w:t>
            </w:r>
          </w:p>
        </w:tc>
        <w:tc>
          <w:tcPr>
            <w:tcW w:w="1570" w:type="dxa"/>
            <w:tcBorders>
              <w:top w:val="nil"/>
              <w:left w:val="nil"/>
              <w:bottom w:val="single" w:sz="4" w:space="0" w:color="auto"/>
              <w:right w:val="single" w:sz="4" w:space="0" w:color="auto"/>
            </w:tcBorders>
            <w:shd w:val="clear" w:color="auto" w:fill="auto"/>
            <w:noWrap/>
            <w:vAlign w:val="center"/>
            <w:hideMark/>
          </w:tcPr>
          <w:p w14:paraId="0E3CA3E5" w14:textId="17B737F6" w:rsidR="00AE69E4" w:rsidRPr="008F5327" w:rsidRDefault="009F3121" w:rsidP="009F3121">
            <w:pPr>
              <w:spacing w:after="0" w:line="240" w:lineRule="auto"/>
              <w:rPr>
                <w:rFonts w:ascii="Times New Roman" w:eastAsia="Times New Roman" w:hAnsi="Times New Roman" w:cs="Times New Roman"/>
                <w:color w:val="000000"/>
                <w:lang w:val="en-GB"/>
              </w:rPr>
            </w:pPr>
            <w:r w:rsidRPr="008F5327">
              <w:rPr>
                <w:rFonts w:ascii="Times New Roman" w:eastAsia="Times New Roman" w:hAnsi="Times New Roman" w:cs="Times New Roman"/>
                <w:color w:val="000000"/>
                <w:lang w:val="en-GB"/>
              </w:rPr>
              <w:t>Yeghegnadzor</w:t>
            </w:r>
          </w:p>
        </w:tc>
        <w:tc>
          <w:tcPr>
            <w:tcW w:w="2584" w:type="dxa"/>
            <w:tcBorders>
              <w:top w:val="nil"/>
              <w:left w:val="nil"/>
              <w:bottom w:val="single" w:sz="4" w:space="0" w:color="auto"/>
              <w:right w:val="single" w:sz="4" w:space="0" w:color="auto"/>
            </w:tcBorders>
            <w:shd w:val="clear" w:color="auto" w:fill="auto"/>
            <w:noWrap/>
            <w:vAlign w:val="center"/>
            <w:hideMark/>
          </w:tcPr>
          <w:p w14:paraId="47682DE1" w14:textId="1D5CBE8E" w:rsidR="00AE69E4" w:rsidRPr="008F5327" w:rsidRDefault="009F3121" w:rsidP="009F3121">
            <w:pPr>
              <w:spacing w:after="0" w:line="240" w:lineRule="auto"/>
              <w:rPr>
                <w:rFonts w:ascii="Times New Roman" w:eastAsia="Times New Roman" w:hAnsi="Times New Roman" w:cs="Times New Roman"/>
                <w:color w:val="000000"/>
                <w:lang w:val="en-GB"/>
              </w:rPr>
            </w:pPr>
            <w:r w:rsidRPr="008F5327">
              <w:rPr>
                <w:rFonts w:ascii="Times New Roman" w:eastAsia="Times New Roman" w:hAnsi="Times New Roman" w:cs="Times New Roman"/>
                <w:color w:val="000000"/>
                <w:lang w:val="en-GB"/>
              </w:rPr>
              <w:t>Ani Grigoryan</w:t>
            </w:r>
          </w:p>
        </w:tc>
        <w:tc>
          <w:tcPr>
            <w:tcW w:w="3701" w:type="dxa"/>
            <w:tcBorders>
              <w:top w:val="nil"/>
              <w:left w:val="nil"/>
              <w:bottom w:val="single" w:sz="4" w:space="0" w:color="auto"/>
              <w:right w:val="single" w:sz="4" w:space="0" w:color="auto"/>
            </w:tcBorders>
            <w:shd w:val="clear" w:color="auto" w:fill="auto"/>
            <w:noWrap/>
            <w:vAlign w:val="center"/>
            <w:hideMark/>
          </w:tcPr>
          <w:p w14:paraId="02B4F898" w14:textId="0FB915CF" w:rsidR="00AE69E4" w:rsidRPr="008F5327" w:rsidRDefault="009F3121" w:rsidP="00AE69E4">
            <w:pPr>
              <w:spacing w:after="0" w:line="240" w:lineRule="auto"/>
              <w:rPr>
                <w:rFonts w:ascii="Times New Roman" w:eastAsia="Times New Roman" w:hAnsi="Times New Roman" w:cs="Times New Roman"/>
                <w:color w:val="000000"/>
                <w:lang w:val="en-GB"/>
              </w:rPr>
            </w:pPr>
            <w:r w:rsidRPr="008F5327">
              <w:rPr>
                <w:rFonts w:ascii="Times New Roman" w:eastAsia="Times New Roman" w:hAnsi="Times New Roman" w:cs="Times New Roman"/>
                <w:color w:val="000000"/>
                <w:lang w:val="en-GB"/>
              </w:rPr>
              <w:t>Local Economic Development Officer</w:t>
            </w:r>
          </w:p>
        </w:tc>
        <w:tc>
          <w:tcPr>
            <w:tcW w:w="1530" w:type="dxa"/>
            <w:tcBorders>
              <w:top w:val="nil"/>
              <w:left w:val="nil"/>
              <w:bottom w:val="single" w:sz="4" w:space="0" w:color="auto"/>
              <w:right w:val="single" w:sz="4" w:space="0" w:color="auto"/>
            </w:tcBorders>
            <w:shd w:val="clear" w:color="auto" w:fill="auto"/>
            <w:noWrap/>
            <w:vAlign w:val="center"/>
            <w:hideMark/>
          </w:tcPr>
          <w:p w14:paraId="73B18940" w14:textId="11752747" w:rsidR="00AE69E4" w:rsidRPr="008F5327" w:rsidRDefault="00AE69E4" w:rsidP="00AE69E4">
            <w:pPr>
              <w:spacing w:after="0" w:line="240" w:lineRule="auto"/>
              <w:rPr>
                <w:rFonts w:ascii="Times New Roman" w:eastAsia="Times New Roman" w:hAnsi="Times New Roman" w:cs="Times New Roman"/>
                <w:color w:val="000000"/>
                <w:lang w:val="en-GB"/>
              </w:rPr>
            </w:pPr>
            <w:r w:rsidRPr="008F5327">
              <w:rPr>
                <w:rFonts w:ascii="Times New Roman" w:eastAsia="Times New Roman" w:hAnsi="Times New Roman" w:cs="Times New Roman"/>
                <w:color w:val="000000"/>
                <w:lang w:val="en-GB"/>
              </w:rPr>
              <w:t>03</w:t>
            </w:r>
            <w:r w:rsidR="00437F2B">
              <w:rPr>
                <w:rFonts w:ascii="MS Mincho" w:eastAsia="MS Mincho" w:hAnsi="MS Mincho" w:cs="MS Mincho" w:hint="eastAsia"/>
                <w:color w:val="000000"/>
                <w:lang w:val="en-GB"/>
              </w:rPr>
              <w:t>.</w:t>
            </w:r>
            <w:r w:rsidRPr="008F5327">
              <w:rPr>
                <w:rFonts w:ascii="Times New Roman" w:eastAsia="Times New Roman" w:hAnsi="Times New Roman" w:cs="Times New Roman"/>
                <w:color w:val="000000"/>
                <w:lang w:val="en-GB"/>
              </w:rPr>
              <w:t>08</w:t>
            </w:r>
            <w:r w:rsidR="00437F2B">
              <w:rPr>
                <w:rFonts w:ascii="MS Mincho" w:eastAsia="MS Mincho" w:hAnsi="MS Mincho" w:cs="MS Mincho" w:hint="eastAsia"/>
                <w:color w:val="000000"/>
                <w:lang w:val="en-GB"/>
              </w:rPr>
              <w:t>.</w:t>
            </w:r>
            <w:r w:rsidRPr="008F5327">
              <w:rPr>
                <w:rFonts w:ascii="Times New Roman" w:eastAsia="Times New Roman" w:hAnsi="Times New Roman" w:cs="Times New Roman"/>
                <w:color w:val="000000"/>
                <w:lang w:val="en-GB"/>
              </w:rPr>
              <w:t>2020</w:t>
            </w:r>
          </w:p>
        </w:tc>
      </w:tr>
      <w:tr w:rsidR="00AE69E4" w:rsidRPr="008F5327" w14:paraId="204B1858" w14:textId="77777777" w:rsidTr="00AE69E4">
        <w:trPr>
          <w:trHeight w:val="30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BB41D7C" w14:textId="77777777" w:rsidR="00AE69E4" w:rsidRPr="008F5327" w:rsidRDefault="00AE69E4" w:rsidP="00AE69E4">
            <w:pPr>
              <w:spacing w:after="0" w:line="240" w:lineRule="auto"/>
              <w:rPr>
                <w:rFonts w:ascii="Times New Roman" w:eastAsia="Times New Roman" w:hAnsi="Times New Roman" w:cs="Times New Roman"/>
                <w:color w:val="000000"/>
                <w:lang w:val="en-GB"/>
              </w:rPr>
            </w:pPr>
            <w:r w:rsidRPr="008F5327">
              <w:rPr>
                <w:rFonts w:ascii="Times New Roman" w:eastAsia="Times New Roman" w:hAnsi="Times New Roman" w:cs="Times New Roman"/>
                <w:color w:val="000000"/>
                <w:lang w:val="en-GB"/>
              </w:rPr>
              <w:t>8</w:t>
            </w:r>
          </w:p>
        </w:tc>
        <w:tc>
          <w:tcPr>
            <w:tcW w:w="1570" w:type="dxa"/>
            <w:tcBorders>
              <w:top w:val="nil"/>
              <w:left w:val="nil"/>
              <w:bottom w:val="single" w:sz="4" w:space="0" w:color="auto"/>
              <w:right w:val="single" w:sz="4" w:space="0" w:color="auto"/>
            </w:tcBorders>
            <w:shd w:val="clear" w:color="auto" w:fill="auto"/>
            <w:noWrap/>
            <w:vAlign w:val="center"/>
            <w:hideMark/>
          </w:tcPr>
          <w:p w14:paraId="77DC07C5" w14:textId="0AC16C2C" w:rsidR="00AE69E4" w:rsidRPr="008F5327" w:rsidRDefault="009F3121" w:rsidP="00AE69E4">
            <w:pPr>
              <w:spacing w:after="0" w:line="240" w:lineRule="auto"/>
              <w:rPr>
                <w:rFonts w:ascii="Times New Roman" w:eastAsia="Times New Roman" w:hAnsi="Times New Roman" w:cs="Times New Roman"/>
                <w:color w:val="000000"/>
                <w:lang w:val="en-GB"/>
              </w:rPr>
            </w:pPr>
            <w:r w:rsidRPr="008F5327">
              <w:rPr>
                <w:rFonts w:ascii="Times New Roman" w:eastAsia="Times New Roman" w:hAnsi="Times New Roman" w:cs="Times New Roman"/>
                <w:color w:val="000000"/>
                <w:lang w:val="en-GB"/>
              </w:rPr>
              <w:t>Ijevan</w:t>
            </w:r>
          </w:p>
        </w:tc>
        <w:tc>
          <w:tcPr>
            <w:tcW w:w="2584" w:type="dxa"/>
            <w:tcBorders>
              <w:top w:val="nil"/>
              <w:left w:val="nil"/>
              <w:bottom w:val="single" w:sz="4" w:space="0" w:color="auto"/>
              <w:right w:val="single" w:sz="4" w:space="0" w:color="auto"/>
            </w:tcBorders>
            <w:shd w:val="clear" w:color="auto" w:fill="auto"/>
            <w:noWrap/>
            <w:vAlign w:val="center"/>
            <w:hideMark/>
          </w:tcPr>
          <w:p w14:paraId="4F22F5CB" w14:textId="73D3615E" w:rsidR="00AE69E4" w:rsidRPr="008F5327" w:rsidRDefault="009F3121" w:rsidP="009F3121">
            <w:pPr>
              <w:spacing w:after="0" w:line="240" w:lineRule="auto"/>
              <w:rPr>
                <w:rFonts w:ascii="Times New Roman" w:eastAsia="Times New Roman" w:hAnsi="Times New Roman" w:cs="Times New Roman"/>
                <w:color w:val="000000"/>
                <w:lang w:val="en-GB"/>
              </w:rPr>
            </w:pPr>
            <w:r w:rsidRPr="008F5327">
              <w:rPr>
                <w:rFonts w:ascii="Times New Roman" w:eastAsia="Times New Roman" w:hAnsi="Times New Roman" w:cs="Times New Roman"/>
                <w:color w:val="000000"/>
                <w:lang w:val="en-GB"/>
              </w:rPr>
              <w:t>Ararat Paronyan</w:t>
            </w:r>
          </w:p>
        </w:tc>
        <w:tc>
          <w:tcPr>
            <w:tcW w:w="3701" w:type="dxa"/>
            <w:tcBorders>
              <w:top w:val="nil"/>
              <w:left w:val="nil"/>
              <w:bottom w:val="single" w:sz="4" w:space="0" w:color="auto"/>
              <w:right w:val="single" w:sz="4" w:space="0" w:color="auto"/>
            </w:tcBorders>
            <w:shd w:val="clear" w:color="auto" w:fill="auto"/>
            <w:noWrap/>
            <w:vAlign w:val="center"/>
            <w:hideMark/>
          </w:tcPr>
          <w:p w14:paraId="0B3C55E0" w14:textId="21BD55E8" w:rsidR="00AE69E4" w:rsidRPr="008F5327" w:rsidRDefault="009F3121" w:rsidP="00AE69E4">
            <w:pPr>
              <w:spacing w:after="0" w:line="240" w:lineRule="auto"/>
              <w:rPr>
                <w:rFonts w:ascii="Times New Roman" w:eastAsia="Times New Roman" w:hAnsi="Times New Roman" w:cs="Times New Roman"/>
                <w:color w:val="000000"/>
                <w:lang w:val="en-GB"/>
              </w:rPr>
            </w:pPr>
            <w:r w:rsidRPr="008F5327">
              <w:rPr>
                <w:rFonts w:ascii="Times New Roman" w:eastAsia="Times New Roman" w:hAnsi="Times New Roman" w:cs="Times New Roman"/>
                <w:color w:val="000000"/>
                <w:lang w:val="en-GB"/>
              </w:rPr>
              <w:t>Local Economic Development Officer</w:t>
            </w:r>
          </w:p>
        </w:tc>
        <w:tc>
          <w:tcPr>
            <w:tcW w:w="1530" w:type="dxa"/>
            <w:tcBorders>
              <w:top w:val="nil"/>
              <w:left w:val="nil"/>
              <w:bottom w:val="single" w:sz="4" w:space="0" w:color="auto"/>
              <w:right w:val="single" w:sz="4" w:space="0" w:color="auto"/>
            </w:tcBorders>
            <w:shd w:val="clear" w:color="auto" w:fill="auto"/>
            <w:noWrap/>
            <w:vAlign w:val="center"/>
            <w:hideMark/>
          </w:tcPr>
          <w:p w14:paraId="24B71FC9" w14:textId="364648F1" w:rsidR="00AE69E4" w:rsidRPr="008F5327" w:rsidRDefault="00AE69E4" w:rsidP="00AE69E4">
            <w:pPr>
              <w:spacing w:after="0" w:line="240" w:lineRule="auto"/>
              <w:rPr>
                <w:rFonts w:ascii="Times New Roman" w:eastAsia="Times New Roman" w:hAnsi="Times New Roman" w:cs="Times New Roman"/>
                <w:color w:val="000000"/>
                <w:lang w:val="en-GB"/>
              </w:rPr>
            </w:pPr>
            <w:r w:rsidRPr="008F5327">
              <w:rPr>
                <w:rFonts w:ascii="Times New Roman" w:eastAsia="Times New Roman" w:hAnsi="Times New Roman" w:cs="Times New Roman"/>
                <w:color w:val="000000"/>
                <w:lang w:val="en-GB"/>
              </w:rPr>
              <w:t>11</w:t>
            </w:r>
            <w:r w:rsidR="00437F2B">
              <w:rPr>
                <w:rFonts w:ascii="MS Mincho" w:eastAsia="MS Mincho" w:hAnsi="MS Mincho" w:cs="MS Mincho" w:hint="eastAsia"/>
                <w:color w:val="000000"/>
                <w:lang w:val="en-GB"/>
              </w:rPr>
              <w:t>.</w:t>
            </w:r>
            <w:r w:rsidRPr="008F5327">
              <w:rPr>
                <w:rFonts w:ascii="Times New Roman" w:eastAsia="Times New Roman" w:hAnsi="Times New Roman" w:cs="Times New Roman"/>
                <w:color w:val="000000"/>
                <w:lang w:val="en-GB"/>
              </w:rPr>
              <w:t>08</w:t>
            </w:r>
            <w:r w:rsidR="00437F2B">
              <w:rPr>
                <w:rFonts w:ascii="MS Mincho" w:eastAsia="MS Mincho" w:hAnsi="MS Mincho" w:cs="MS Mincho" w:hint="eastAsia"/>
                <w:color w:val="000000"/>
                <w:lang w:val="en-GB"/>
              </w:rPr>
              <w:t>.</w:t>
            </w:r>
            <w:r w:rsidRPr="008F5327">
              <w:rPr>
                <w:rFonts w:ascii="Times New Roman" w:eastAsia="Times New Roman" w:hAnsi="Times New Roman" w:cs="Times New Roman"/>
                <w:color w:val="000000"/>
                <w:lang w:val="en-GB"/>
              </w:rPr>
              <w:t>2020</w:t>
            </w:r>
          </w:p>
        </w:tc>
      </w:tr>
      <w:tr w:rsidR="00AE69E4" w:rsidRPr="008F5327" w14:paraId="7F6DA003" w14:textId="77777777" w:rsidTr="00AE69E4">
        <w:trPr>
          <w:trHeight w:val="30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BF1B5E4" w14:textId="77777777" w:rsidR="00AE69E4" w:rsidRPr="008F5327" w:rsidRDefault="00AE69E4" w:rsidP="00AE69E4">
            <w:pPr>
              <w:spacing w:after="0" w:line="240" w:lineRule="auto"/>
              <w:rPr>
                <w:rFonts w:ascii="Times New Roman" w:eastAsia="Times New Roman" w:hAnsi="Times New Roman" w:cs="Times New Roman"/>
                <w:color w:val="000000"/>
                <w:lang w:val="en-GB"/>
              </w:rPr>
            </w:pPr>
            <w:r w:rsidRPr="008F5327">
              <w:rPr>
                <w:rFonts w:ascii="Times New Roman" w:eastAsia="Times New Roman" w:hAnsi="Times New Roman" w:cs="Times New Roman"/>
                <w:color w:val="000000"/>
                <w:lang w:val="en-GB"/>
              </w:rPr>
              <w:t>9</w:t>
            </w:r>
          </w:p>
        </w:tc>
        <w:tc>
          <w:tcPr>
            <w:tcW w:w="1570" w:type="dxa"/>
            <w:tcBorders>
              <w:top w:val="nil"/>
              <w:left w:val="nil"/>
              <w:bottom w:val="single" w:sz="4" w:space="0" w:color="auto"/>
              <w:right w:val="single" w:sz="4" w:space="0" w:color="auto"/>
            </w:tcBorders>
            <w:shd w:val="clear" w:color="auto" w:fill="auto"/>
            <w:noWrap/>
            <w:vAlign w:val="center"/>
            <w:hideMark/>
          </w:tcPr>
          <w:p w14:paraId="02DBE870" w14:textId="3A0B3A5E" w:rsidR="00AE69E4" w:rsidRPr="008F5327" w:rsidRDefault="009F3121" w:rsidP="009F3121">
            <w:pPr>
              <w:spacing w:after="0" w:line="240" w:lineRule="auto"/>
              <w:rPr>
                <w:rFonts w:ascii="Times New Roman" w:eastAsia="Times New Roman" w:hAnsi="Times New Roman" w:cs="Times New Roman"/>
                <w:color w:val="000000"/>
                <w:lang w:val="en-GB"/>
              </w:rPr>
            </w:pPr>
            <w:r w:rsidRPr="008F5327">
              <w:rPr>
                <w:rFonts w:ascii="Times New Roman" w:eastAsia="Times New Roman" w:hAnsi="Times New Roman" w:cs="Times New Roman"/>
                <w:color w:val="000000"/>
                <w:lang w:val="en-GB"/>
              </w:rPr>
              <w:t>Martuni</w:t>
            </w:r>
          </w:p>
        </w:tc>
        <w:tc>
          <w:tcPr>
            <w:tcW w:w="2584" w:type="dxa"/>
            <w:tcBorders>
              <w:top w:val="nil"/>
              <w:left w:val="nil"/>
              <w:bottom w:val="single" w:sz="4" w:space="0" w:color="auto"/>
              <w:right w:val="single" w:sz="4" w:space="0" w:color="auto"/>
            </w:tcBorders>
            <w:shd w:val="clear" w:color="auto" w:fill="auto"/>
            <w:noWrap/>
            <w:vAlign w:val="center"/>
            <w:hideMark/>
          </w:tcPr>
          <w:p w14:paraId="4970C6DC" w14:textId="74B567A2" w:rsidR="00AE69E4" w:rsidRPr="008F5327" w:rsidRDefault="009F3121" w:rsidP="009F3121">
            <w:pPr>
              <w:spacing w:after="0" w:line="240" w:lineRule="auto"/>
              <w:rPr>
                <w:rFonts w:ascii="Times New Roman" w:eastAsia="Times New Roman" w:hAnsi="Times New Roman" w:cs="Times New Roman"/>
                <w:color w:val="000000"/>
                <w:lang w:val="en-GB"/>
              </w:rPr>
            </w:pPr>
            <w:r w:rsidRPr="008F5327">
              <w:rPr>
                <w:rFonts w:ascii="Times New Roman" w:eastAsia="Times New Roman" w:hAnsi="Times New Roman" w:cs="Times New Roman"/>
                <w:color w:val="000000"/>
                <w:lang w:val="en-GB"/>
              </w:rPr>
              <w:t>Varazdat Mheryan</w:t>
            </w:r>
          </w:p>
        </w:tc>
        <w:tc>
          <w:tcPr>
            <w:tcW w:w="3701" w:type="dxa"/>
            <w:tcBorders>
              <w:top w:val="nil"/>
              <w:left w:val="nil"/>
              <w:bottom w:val="single" w:sz="4" w:space="0" w:color="auto"/>
              <w:right w:val="single" w:sz="4" w:space="0" w:color="auto"/>
            </w:tcBorders>
            <w:shd w:val="clear" w:color="auto" w:fill="auto"/>
            <w:noWrap/>
            <w:vAlign w:val="center"/>
            <w:hideMark/>
          </w:tcPr>
          <w:p w14:paraId="0689CC48" w14:textId="39B6E26A" w:rsidR="00AE69E4" w:rsidRPr="008F5327" w:rsidRDefault="009F3121" w:rsidP="00AE69E4">
            <w:pPr>
              <w:spacing w:after="0" w:line="240" w:lineRule="auto"/>
              <w:rPr>
                <w:rFonts w:ascii="Times New Roman" w:eastAsia="Times New Roman" w:hAnsi="Times New Roman" w:cs="Times New Roman"/>
                <w:color w:val="000000"/>
                <w:lang w:val="en-GB"/>
              </w:rPr>
            </w:pPr>
            <w:r w:rsidRPr="008F5327">
              <w:rPr>
                <w:rFonts w:ascii="Times New Roman" w:eastAsia="Times New Roman" w:hAnsi="Times New Roman" w:cs="Times New Roman"/>
                <w:color w:val="000000"/>
                <w:lang w:val="en-GB"/>
              </w:rPr>
              <w:t>Local Economic Development Officer</w:t>
            </w:r>
          </w:p>
        </w:tc>
        <w:tc>
          <w:tcPr>
            <w:tcW w:w="1530" w:type="dxa"/>
            <w:tcBorders>
              <w:top w:val="nil"/>
              <w:left w:val="nil"/>
              <w:bottom w:val="single" w:sz="4" w:space="0" w:color="auto"/>
              <w:right w:val="single" w:sz="4" w:space="0" w:color="auto"/>
            </w:tcBorders>
            <w:shd w:val="clear" w:color="auto" w:fill="auto"/>
            <w:noWrap/>
            <w:vAlign w:val="center"/>
            <w:hideMark/>
          </w:tcPr>
          <w:p w14:paraId="6F6E8EEA" w14:textId="1C76A159" w:rsidR="00AE69E4" w:rsidRPr="008F5327" w:rsidRDefault="00AE69E4" w:rsidP="00AE69E4">
            <w:pPr>
              <w:spacing w:after="0" w:line="240" w:lineRule="auto"/>
              <w:rPr>
                <w:rFonts w:ascii="Times New Roman" w:eastAsia="Times New Roman" w:hAnsi="Times New Roman" w:cs="Times New Roman"/>
                <w:color w:val="000000"/>
                <w:lang w:val="en-GB"/>
              </w:rPr>
            </w:pPr>
            <w:r w:rsidRPr="008F5327">
              <w:rPr>
                <w:rFonts w:ascii="Times New Roman" w:eastAsia="Times New Roman" w:hAnsi="Times New Roman" w:cs="Times New Roman"/>
                <w:color w:val="000000"/>
                <w:lang w:val="en-GB"/>
              </w:rPr>
              <w:t>10</w:t>
            </w:r>
            <w:r w:rsidR="00437F2B">
              <w:rPr>
                <w:rFonts w:ascii="MS Mincho" w:eastAsia="MS Mincho" w:hAnsi="MS Mincho" w:cs="MS Mincho" w:hint="eastAsia"/>
                <w:color w:val="000000"/>
                <w:lang w:val="en-GB"/>
              </w:rPr>
              <w:t>.</w:t>
            </w:r>
            <w:r w:rsidRPr="008F5327">
              <w:rPr>
                <w:rFonts w:ascii="Times New Roman" w:eastAsia="Times New Roman" w:hAnsi="Times New Roman" w:cs="Times New Roman"/>
                <w:color w:val="000000"/>
                <w:lang w:val="en-GB"/>
              </w:rPr>
              <w:t>08</w:t>
            </w:r>
            <w:r w:rsidR="00437F2B">
              <w:rPr>
                <w:rFonts w:ascii="MS Mincho" w:eastAsia="MS Mincho" w:hAnsi="MS Mincho" w:cs="MS Mincho" w:hint="eastAsia"/>
                <w:color w:val="000000"/>
                <w:lang w:val="en-GB"/>
              </w:rPr>
              <w:t>.</w:t>
            </w:r>
            <w:r w:rsidRPr="008F5327">
              <w:rPr>
                <w:rFonts w:ascii="Times New Roman" w:eastAsia="Times New Roman" w:hAnsi="Times New Roman" w:cs="Times New Roman"/>
                <w:color w:val="000000"/>
                <w:lang w:val="en-GB"/>
              </w:rPr>
              <w:t>2020</w:t>
            </w:r>
          </w:p>
        </w:tc>
      </w:tr>
      <w:tr w:rsidR="00AE69E4" w:rsidRPr="008F5327" w14:paraId="43B147F7" w14:textId="77777777" w:rsidTr="00AE69E4">
        <w:trPr>
          <w:trHeight w:val="30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BA0A0C8" w14:textId="77777777" w:rsidR="00AE69E4" w:rsidRPr="008F5327" w:rsidRDefault="00AE69E4" w:rsidP="00AE69E4">
            <w:pPr>
              <w:spacing w:after="0" w:line="240" w:lineRule="auto"/>
              <w:rPr>
                <w:rFonts w:ascii="Times New Roman" w:eastAsia="Times New Roman" w:hAnsi="Times New Roman" w:cs="Times New Roman"/>
                <w:color w:val="000000"/>
                <w:lang w:val="en-GB"/>
              </w:rPr>
            </w:pPr>
            <w:r w:rsidRPr="008F5327">
              <w:rPr>
                <w:rFonts w:ascii="Times New Roman" w:eastAsia="Times New Roman" w:hAnsi="Times New Roman" w:cs="Times New Roman"/>
                <w:color w:val="000000"/>
                <w:lang w:val="en-GB"/>
              </w:rPr>
              <w:t>10</w:t>
            </w:r>
          </w:p>
        </w:tc>
        <w:tc>
          <w:tcPr>
            <w:tcW w:w="1570" w:type="dxa"/>
            <w:tcBorders>
              <w:top w:val="nil"/>
              <w:left w:val="nil"/>
              <w:bottom w:val="single" w:sz="4" w:space="0" w:color="auto"/>
              <w:right w:val="single" w:sz="4" w:space="0" w:color="auto"/>
            </w:tcBorders>
            <w:shd w:val="clear" w:color="auto" w:fill="auto"/>
            <w:noWrap/>
            <w:vAlign w:val="center"/>
            <w:hideMark/>
          </w:tcPr>
          <w:p w14:paraId="4C44DEB7" w14:textId="6B5624CC" w:rsidR="00AE69E4" w:rsidRPr="008F5327" w:rsidRDefault="009F3121" w:rsidP="00AE69E4">
            <w:pPr>
              <w:spacing w:after="0" w:line="240" w:lineRule="auto"/>
              <w:rPr>
                <w:rFonts w:ascii="Times New Roman" w:eastAsia="Times New Roman" w:hAnsi="Times New Roman" w:cs="Times New Roman"/>
                <w:color w:val="000000"/>
                <w:lang w:val="en-GB"/>
              </w:rPr>
            </w:pPr>
            <w:r w:rsidRPr="008F5327">
              <w:rPr>
                <w:rFonts w:ascii="Times New Roman" w:eastAsia="Times New Roman" w:hAnsi="Times New Roman" w:cs="Times New Roman"/>
                <w:color w:val="000000"/>
                <w:lang w:val="en-GB"/>
              </w:rPr>
              <w:t>Meghri</w:t>
            </w:r>
          </w:p>
        </w:tc>
        <w:tc>
          <w:tcPr>
            <w:tcW w:w="2584" w:type="dxa"/>
            <w:tcBorders>
              <w:top w:val="nil"/>
              <w:left w:val="nil"/>
              <w:bottom w:val="single" w:sz="4" w:space="0" w:color="auto"/>
              <w:right w:val="single" w:sz="4" w:space="0" w:color="auto"/>
            </w:tcBorders>
            <w:shd w:val="clear" w:color="auto" w:fill="auto"/>
            <w:noWrap/>
            <w:vAlign w:val="center"/>
            <w:hideMark/>
          </w:tcPr>
          <w:p w14:paraId="0920E5F4" w14:textId="0EAE2B6F" w:rsidR="00AE69E4" w:rsidRPr="008F5327" w:rsidRDefault="009F3121" w:rsidP="009F3121">
            <w:pPr>
              <w:spacing w:after="0" w:line="240" w:lineRule="auto"/>
              <w:rPr>
                <w:rFonts w:ascii="Times New Roman" w:eastAsia="Times New Roman" w:hAnsi="Times New Roman" w:cs="Times New Roman"/>
                <w:color w:val="000000"/>
                <w:lang w:val="en-GB"/>
              </w:rPr>
            </w:pPr>
            <w:r w:rsidRPr="008F5327">
              <w:rPr>
                <w:rFonts w:ascii="Times New Roman" w:eastAsia="Times New Roman" w:hAnsi="Times New Roman" w:cs="Times New Roman"/>
                <w:color w:val="000000"/>
                <w:lang w:val="en-GB"/>
              </w:rPr>
              <w:t>Shushanna Margaryan</w:t>
            </w:r>
          </w:p>
        </w:tc>
        <w:tc>
          <w:tcPr>
            <w:tcW w:w="3701" w:type="dxa"/>
            <w:tcBorders>
              <w:top w:val="nil"/>
              <w:left w:val="nil"/>
              <w:bottom w:val="single" w:sz="4" w:space="0" w:color="auto"/>
              <w:right w:val="single" w:sz="4" w:space="0" w:color="auto"/>
            </w:tcBorders>
            <w:shd w:val="clear" w:color="auto" w:fill="auto"/>
            <w:noWrap/>
            <w:vAlign w:val="center"/>
            <w:hideMark/>
          </w:tcPr>
          <w:p w14:paraId="4E228274" w14:textId="29AABF9D" w:rsidR="00AE69E4" w:rsidRPr="008F5327" w:rsidRDefault="009F3121" w:rsidP="00AE69E4">
            <w:pPr>
              <w:spacing w:after="0" w:line="240" w:lineRule="auto"/>
              <w:rPr>
                <w:rFonts w:ascii="Times New Roman" w:eastAsia="Times New Roman" w:hAnsi="Times New Roman" w:cs="Times New Roman"/>
                <w:color w:val="000000"/>
                <w:lang w:val="en-GB"/>
              </w:rPr>
            </w:pPr>
            <w:r w:rsidRPr="008F5327">
              <w:rPr>
                <w:rFonts w:ascii="Times New Roman" w:eastAsia="Times New Roman" w:hAnsi="Times New Roman" w:cs="Times New Roman"/>
                <w:color w:val="000000"/>
                <w:lang w:val="en-GB"/>
              </w:rPr>
              <w:t>Local Economic Development Officer</w:t>
            </w:r>
          </w:p>
        </w:tc>
        <w:tc>
          <w:tcPr>
            <w:tcW w:w="1530" w:type="dxa"/>
            <w:tcBorders>
              <w:top w:val="nil"/>
              <w:left w:val="nil"/>
              <w:bottom w:val="single" w:sz="4" w:space="0" w:color="auto"/>
              <w:right w:val="single" w:sz="4" w:space="0" w:color="auto"/>
            </w:tcBorders>
            <w:shd w:val="clear" w:color="auto" w:fill="auto"/>
            <w:noWrap/>
            <w:vAlign w:val="center"/>
            <w:hideMark/>
          </w:tcPr>
          <w:p w14:paraId="1CF37A8E" w14:textId="302DA6B2" w:rsidR="00AE69E4" w:rsidRPr="008F5327" w:rsidRDefault="00AE69E4" w:rsidP="00AE69E4">
            <w:pPr>
              <w:spacing w:after="0" w:line="240" w:lineRule="auto"/>
              <w:rPr>
                <w:rFonts w:ascii="Times New Roman" w:eastAsia="Times New Roman" w:hAnsi="Times New Roman" w:cs="Times New Roman"/>
                <w:color w:val="000000"/>
                <w:lang w:val="en-GB"/>
              </w:rPr>
            </w:pPr>
            <w:r w:rsidRPr="008F5327">
              <w:rPr>
                <w:rFonts w:ascii="Times New Roman" w:eastAsia="Times New Roman" w:hAnsi="Times New Roman" w:cs="Times New Roman"/>
                <w:color w:val="000000"/>
                <w:lang w:val="en-GB"/>
              </w:rPr>
              <w:t>06</w:t>
            </w:r>
            <w:r w:rsidR="00437F2B">
              <w:rPr>
                <w:rFonts w:ascii="MS Mincho" w:eastAsia="MS Mincho" w:hAnsi="MS Mincho" w:cs="MS Mincho" w:hint="eastAsia"/>
                <w:color w:val="000000"/>
                <w:lang w:val="en-GB"/>
              </w:rPr>
              <w:t>.</w:t>
            </w:r>
            <w:r w:rsidRPr="008F5327">
              <w:rPr>
                <w:rFonts w:ascii="Times New Roman" w:eastAsia="Times New Roman" w:hAnsi="Times New Roman" w:cs="Times New Roman"/>
                <w:color w:val="000000"/>
                <w:lang w:val="en-GB"/>
              </w:rPr>
              <w:t>08</w:t>
            </w:r>
            <w:r w:rsidR="00437F2B">
              <w:rPr>
                <w:rFonts w:ascii="MS Mincho" w:eastAsia="MS Mincho" w:hAnsi="MS Mincho" w:cs="MS Mincho" w:hint="eastAsia"/>
                <w:color w:val="000000"/>
                <w:lang w:val="en-GB"/>
              </w:rPr>
              <w:t>.</w:t>
            </w:r>
            <w:r w:rsidRPr="008F5327">
              <w:rPr>
                <w:rFonts w:ascii="Times New Roman" w:eastAsia="Times New Roman" w:hAnsi="Times New Roman" w:cs="Times New Roman"/>
                <w:color w:val="000000"/>
                <w:lang w:val="en-GB"/>
              </w:rPr>
              <w:t>2020</w:t>
            </w:r>
          </w:p>
        </w:tc>
      </w:tr>
      <w:tr w:rsidR="00AE69E4" w:rsidRPr="008F5327" w14:paraId="2CFE80BD" w14:textId="77777777" w:rsidTr="00AE69E4">
        <w:trPr>
          <w:trHeight w:val="30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322B948" w14:textId="77777777" w:rsidR="00AE69E4" w:rsidRPr="008F5327" w:rsidRDefault="00AE69E4" w:rsidP="00AE69E4">
            <w:pPr>
              <w:spacing w:after="0" w:line="240" w:lineRule="auto"/>
              <w:rPr>
                <w:rFonts w:ascii="Times New Roman" w:eastAsia="Times New Roman" w:hAnsi="Times New Roman" w:cs="Times New Roman"/>
                <w:color w:val="000000"/>
                <w:lang w:val="en-GB"/>
              </w:rPr>
            </w:pPr>
            <w:r w:rsidRPr="008F5327">
              <w:rPr>
                <w:rFonts w:ascii="Times New Roman" w:eastAsia="Times New Roman" w:hAnsi="Times New Roman" w:cs="Times New Roman"/>
                <w:color w:val="000000"/>
                <w:lang w:val="en-GB"/>
              </w:rPr>
              <w:t>11</w:t>
            </w:r>
          </w:p>
        </w:tc>
        <w:tc>
          <w:tcPr>
            <w:tcW w:w="1570" w:type="dxa"/>
            <w:tcBorders>
              <w:top w:val="nil"/>
              <w:left w:val="nil"/>
              <w:bottom w:val="single" w:sz="4" w:space="0" w:color="auto"/>
              <w:right w:val="single" w:sz="4" w:space="0" w:color="auto"/>
            </w:tcBorders>
            <w:shd w:val="clear" w:color="auto" w:fill="auto"/>
            <w:noWrap/>
            <w:vAlign w:val="center"/>
            <w:hideMark/>
          </w:tcPr>
          <w:p w14:paraId="662ABDDF" w14:textId="3276F7AB" w:rsidR="00AE69E4" w:rsidRPr="008F5327" w:rsidRDefault="009F3121" w:rsidP="009F3121">
            <w:pPr>
              <w:spacing w:after="0" w:line="240" w:lineRule="auto"/>
              <w:rPr>
                <w:rFonts w:ascii="Times New Roman" w:eastAsia="Times New Roman" w:hAnsi="Times New Roman" w:cs="Times New Roman"/>
                <w:color w:val="000000"/>
                <w:lang w:val="en-GB"/>
              </w:rPr>
            </w:pPr>
            <w:r w:rsidRPr="008F5327">
              <w:rPr>
                <w:rFonts w:ascii="Times New Roman" w:eastAsia="Times New Roman" w:hAnsi="Times New Roman" w:cs="Times New Roman"/>
                <w:color w:val="000000"/>
                <w:lang w:val="en-GB"/>
              </w:rPr>
              <w:t>Charentsavan</w:t>
            </w:r>
          </w:p>
        </w:tc>
        <w:tc>
          <w:tcPr>
            <w:tcW w:w="2584" w:type="dxa"/>
            <w:tcBorders>
              <w:top w:val="nil"/>
              <w:left w:val="nil"/>
              <w:bottom w:val="single" w:sz="4" w:space="0" w:color="auto"/>
              <w:right w:val="single" w:sz="4" w:space="0" w:color="auto"/>
            </w:tcBorders>
            <w:shd w:val="clear" w:color="auto" w:fill="auto"/>
            <w:noWrap/>
            <w:vAlign w:val="center"/>
            <w:hideMark/>
          </w:tcPr>
          <w:p w14:paraId="10C2EF21" w14:textId="56388E04" w:rsidR="00AE69E4" w:rsidRPr="008F5327" w:rsidRDefault="009F3121" w:rsidP="009F3121">
            <w:pPr>
              <w:spacing w:after="0" w:line="240" w:lineRule="auto"/>
              <w:rPr>
                <w:rFonts w:ascii="Times New Roman" w:eastAsia="Times New Roman" w:hAnsi="Times New Roman" w:cs="Times New Roman"/>
                <w:color w:val="000000"/>
                <w:lang w:val="en-GB"/>
              </w:rPr>
            </w:pPr>
            <w:r w:rsidRPr="008F5327">
              <w:rPr>
                <w:rFonts w:ascii="Times New Roman" w:eastAsia="Times New Roman" w:hAnsi="Times New Roman" w:cs="Times New Roman"/>
                <w:color w:val="000000"/>
                <w:lang w:val="en-GB"/>
              </w:rPr>
              <w:t>Ashot Tserunyan</w:t>
            </w:r>
          </w:p>
        </w:tc>
        <w:tc>
          <w:tcPr>
            <w:tcW w:w="3701" w:type="dxa"/>
            <w:tcBorders>
              <w:top w:val="nil"/>
              <w:left w:val="nil"/>
              <w:bottom w:val="single" w:sz="4" w:space="0" w:color="auto"/>
              <w:right w:val="single" w:sz="4" w:space="0" w:color="auto"/>
            </w:tcBorders>
            <w:shd w:val="clear" w:color="auto" w:fill="auto"/>
            <w:noWrap/>
            <w:vAlign w:val="center"/>
            <w:hideMark/>
          </w:tcPr>
          <w:p w14:paraId="215C8AAC" w14:textId="2073EB31" w:rsidR="00AE69E4" w:rsidRPr="008F5327" w:rsidRDefault="009F3121" w:rsidP="00AE69E4">
            <w:pPr>
              <w:spacing w:after="0" w:line="240" w:lineRule="auto"/>
              <w:rPr>
                <w:rFonts w:ascii="Times New Roman" w:eastAsia="Times New Roman" w:hAnsi="Times New Roman" w:cs="Times New Roman"/>
                <w:color w:val="000000"/>
                <w:lang w:val="en-GB"/>
              </w:rPr>
            </w:pPr>
            <w:r w:rsidRPr="008F5327">
              <w:rPr>
                <w:rFonts w:ascii="Times New Roman" w:eastAsia="Times New Roman" w:hAnsi="Times New Roman" w:cs="Times New Roman"/>
                <w:color w:val="000000"/>
                <w:lang w:val="en-GB"/>
              </w:rPr>
              <w:t>Local Economic Development Officer</w:t>
            </w:r>
          </w:p>
        </w:tc>
        <w:tc>
          <w:tcPr>
            <w:tcW w:w="1530" w:type="dxa"/>
            <w:tcBorders>
              <w:top w:val="nil"/>
              <w:left w:val="nil"/>
              <w:bottom w:val="single" w:sz="4" w:space="0" w:color="auto"/>
              <w:right w:val="single" w:sz="4" w:space="0" w:color="auto"/>
            </w:tcBorders>
            <w:shd w:val="clear" w:color="auto" w:fill="auto"/>
            <w:noWrap/>
            <w:vAlign w:val="center"/>
            <w:hideMark/>
          </w:tcPr>
          <w:p w14:paraId="7640BF79" w14:textId="6D0837DA" w:rsidR="00AE69E4" w:rsidRPr="008F5327" w:rsidRDefault="00AE69E4" w:rsidP="00AE69E4">
            <w:pPr>
              <w:spacing w:after="0" w:line="240" w:lineRule="auto"/>
              <w:rPr>
                <w:rFonts w:ascii="Times New Roman" w:eastAsia="Times New Roman" w:hAnsi="Times New Roman" w:cs="Times New Roman"/>
                <w:color w:val="000000"/>
                <w:lang w:val="en-GB"/>
              </w:rPr>
            </w:pPr>
            <w:r w:rsidRPr="008F5327">
              <w:rPr>
                <w:rFonts w:ascii="Times New Roman" w:eastAsia="Times New Roman" w:hAnsi="Times New Roman" w:cs="Times New Roman"/>
                <w:color w:val="000000"/>
                <w:lang w:val="en-GB"/>
              </w:rPr>
              <w:t>03</w:t>
            </w:r>
            <w:r w:rsidR="00437F2B">
              <w:rPr>
                <w:rFonts w:ascii="MS Mincho" w:eastAsia="MS Mincho" w:hAnsi="MS Mincho" w:cs="MS Mincho" w:hint="eastAsia"/>
                <w:color w:val="000000"/>
                <w:lang w:val="en-GB"/>
              </w:rPr>
              <w:t>.</w:t>
            </w:r>
            <w:r w:rsidRPr="008F5327">
              <w:rPr>
                <w:rFonts w:ascii="Times New Roman" w:eastAsia="Times New Roman" w:hAnsi="Times New Roman" w:cs="Times New Roman"/>
                <w:color w:val="000000"/>
                <w:lang w:val="en-GB"/>
              </w:rPr>
              <w:t>08</w:t>
            </w:r>
            <w:r w:rsidR="00437F2B">
              <w:rPr>
                <w:rFonts w:ascii="MS Mincho" w:eastAsia="MS Mincho" w:hAnsi="MS Mincho" w:cs="MS Mincho" w:hint="eastAsia"/>
                <w:color w:val="000000"/>
                <w:lang w:val="en-GB"/>
              </w:rPr>
              <w:t>.</w:t>
            </w:r>
            <w:r w:rsidRPr="008F5327">
              <w:rPr>
                <w:rFonts w:ascii="Times New Roman" w:eastAsia="Times New Roman" w:hAnsi="Times New Roman" w:cs="Times New Roman"/>
                <w:color w:val="000000"/>
                <w:lang w:val="en-GB"/>
              </w:rPr>
              <w:t>2020</w:t>
            </w:r>
          </w:p>
        </w:tc>
      </w:tr>
      <w:tr w:rsidR="00AE69E4" w:rsidRPr="008F5327" w14:paraId="59641023" w14:textId="77777777" w:rsidTr="00AE69E4">
        <w:trPr>
          <w:trHeight w:val="30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A9DAF32" w14:textId="77777777" w:rsidR="00AE69E4" w:rsidRPr="008F5327" w:rsidRDefault="00AE69E4" w:rsidP="00AE69E4">
            <w:pPr>
              <w:spacing w:after="0" w:line="240" w:lineRule="auto"/>
              <w:rPr>
                <w:rFonts w:ascii="Times New Roman" w:eastAsia="Times New Roman" w:hAnsi="Times New Roman" w:cs="Times New Roman"/>
                <w:color w:val="000000"/>
                <w:lang w:val="en-GB"/>
              </w:rPr>
            </w:pPr>
            <w:r w:rsidRPr="008F5327">
              <w:rPr>
                <w:rFonts w:ascii="Times New Roman" w:eastAsia="Times New Roman" w:hAnsi="Times New Roman" w:cs="Times New Roman"/>
                <w:color w:val="000000"/>
                <w:lang w:val="en-GB"/>
              </w:rPr>
              <w:t>12</w:t>
            </w:r>
          </w:p>
        </w:tc>
        <w:tc>
          <w:tcPr>
            <w:tcW w:w="1570" w:type="dxa"/>
            <w:tcBorders>
              <w:top w:val="nil"/>
              <w:left w:val="nil"/>
              <w:bottom w:val="single" w:sz="4" w:space="0" w:color="auto"/>
              <w:right w:val="single" w:sz="4" w:space="0" w:color="auto"/>
            </w:tcBorders>
            <w:shd w:val="clear" w:color="auto" w:fill="auto"/>
            <w:noWrap/>
            <w:vAlign w:val="center"/>
            <w:hideMark/>
          </w:tcPr>
          <w:p w14:paraId="4E56F784" w14:textId="466BD313" w:rsidR="00AE69E4" w:rsidRPr="008F5327" w:rsidRDefault="009F3121" w:rsidP="009F3121">
            <w:pPr>
              <w:spacing w:after="0" w:line="240" w:lineRule="auto"/>
              <w:rPr>
                <w:rFonts w:ascii="Times New Roman" w:eastAsia="Times New Roman" w:hAnsi="Times New Roman" w:cs="Times New Roman"/>
                <w:color w:val="000000"/>
                <w:lang w:val="en-GB"/>
              </w:rPr>
            </w:pPr>
            <w:r w:rsidRPr="008F5327">
              <w:rPr>
                <w:rFonts w:ascii="Times New Roman" w:eastAsia="Times New Roman" w:hAnsi="Times New Roman" w:cs="Times New Roman"/>
                <w:color w:val="000000"/>
                <w:lang w:val="en-GB"/>
              </w:rPr>
              <w:t>Sisian</w:t>
            </w:r>
          </w:p>
        </w:tc>
        <w:tc>
          <w:tcPr>
            <w:tcW w:w="2584" w:type="dxa"/>
            <w:tcBorders>
              <w:top w:val="nil"/>
              <w:left w:val="nil"/>
              <w:bottom w:val="single" w:sz="4" w:space="0" w:color="auto"/>
              <w:right w:val="single" w:sz="4" w:space="0" w:color="auto"/>
            </w:tcBorders>
            <w:shd w:val="clear" w:color="auto" w:fill="auto"/>
            <w:noWrap/>
            <w:vAlign w:val="center"/>
            <w:hideMark/>
          </w:tcPr>
          <w:p w14:paraId="7962616F" w14:textId="3D9CB678" w:rsidR="00AE69E4" w:rsidRPr="008F5327" w:rsidRDefault="009F3121" w:rsidP="009F3121">
            <w:pPr>
              <w:spacing w:after="0" w:line="240" w:lineRule="auto"/>
              <w:rPr>
                <w:rFonts w:ascii="Times New Roman" w:eastAsia="Times New Roman" w:hAnsi="Times New Roman" w:cs="Times New Roman"/>
                <w:color w:val="000000"/>
                <w:lang w:val="en-GB"/>
              </w:rPr>
            </w:pPr>
            <w:r w:rsidRPr="008F5327">
              <w:rPr>
                <w:rFonts w:ascii="Times New Roman" w:eastAsia="Times New Roman" w:hAnsi="Times New Roman" w:cs="Times New Roman"/>
                <w:color w:val="000000"/>
                <w:lang w:val="en-GB"/>
              </w:rPr>
              <w:t>Vardan Ivanyan</w:t>
            </w:r>
          </w:p>
        </w:tc>
        <w:tc>
          <w:tcPr>
            <w:tcW w:w="3701" w:type="dxa"/>
            <w:tcBorders>
              <w:top w:val="nil"/>
              <w:left w:val="nil"/>
              <w:bottom w:val="single" w:sz="4" w:space="0" w:color="auto"/>
              <w:right w:val="single" w:sz="4" w:space="0" w:color="auto"/>
            </w:tcBorders>
            <w:shd w:val="clear" w:color="auto" w:fill="auto"/>
            <w:noWrap/>
            <w:vAlign w:val="center"/>
            <w:hideMark/>
          </w:tcPr>
          <w:p w14:paraId="4E40E166" w14:textId="542A01EC" w:rsidR="00AE69E4" w:rsidRPr="008F5327" w:rsidRDefault="009F3121" w:rsidP="00AE69E4">
            <w:pPr>
              <w:spacing w:after="0" w:line="240" w:lineRule="auto"/>
              <w:rPr>
                <w:rFonts w:ascii="Times New Roman" w:eastAsia="Times New Roman" w:hAnsi="Times New Roman" w:cs="Times New Roman"/>
                <w:color w:val="000000"/>
                <w:lang w:val="en-GB"/>
              </w:rPr>
            </w:pPr>
            <w:r w:rsidRPr="008F5327">
              <w:rPr>
                <w:rFonts w:ascii="Times New Roman" w:eastAsia="Times New Roman" w:hAnsi="Times New Roman" w:cs="Times New Roman"/>
                <w:color w:val="000000"/>
                <w:lang w:val="en-GB"/>
              </w:rPr>
              <w:t>Local Economic Development Officer</w:t>
            </w:r>
          </w:p>
        </w:tc>
        <w:tc>
          <w:tcPr>
            <w:tcW w:w="1530" w:type="dxa"/>
            <w:tcBorders>
              <w:top w:val="nil"/>
              <w:left w:val="nil"/>
              <w:bottom w:val="single" w:sz="4" w:space="0" w:color="auto"/>
              <w:right w:val="single" w:sz="4" w:space="0" w:color="auto"/>
            </w:tcBorders>
            <w:shd w:val="clear" w:color="auto" w:fill="auto"/>
            <w:noWrap/>
            <w:vAlign w:val="center"/>
            <w:hideMark/>
          </w:tcPr>
          <w:p w14:paraId="2A13EC7C" w14:textId="062BF6B7" w:rsidR="00AE69E4" w:rsidRPr="008F5327" w:rsidRDefault="00AE69E4" w:rsidP="00AE69E4">
            <w:pPr>
              <w:spacing w:after="0" w:line="240" w:lineRule="auto"/>
              <w:rPr>
                <w:rFonts w:ascii="Times New Roman" w:eastAsia="Times New Roman" w:hAnsi="Times New Roman" w:cs="Times New Roman"/>
                <w:color w:val="000000"/>
                <w:lang w:val="en-GB"/>
              </w:rPr>
            </w:pPr>
            <w:r w:rsidRPr="008F5327">
              <w:rPr>
                <w:rFonts w:ascii="Times New Roman" w:eastAsia="Times New Roman" w:hAnsi="Times New Roman" w:cs="Times New Roman"/>
                <w:color w:val="000000"/>
                <w:lang w:val="en-GB"/>
              </w:rPr>
              <w:t>25</w:t>
            </w:r>
            <w:r w:rsidR="00437F2B">
              <w:rPr>
                <w:rFonts w:ascii="MS Mincho" w:eastAsia="MS Mincho" w:hAnsi="MS Mincho" w:cs="MS Mincho" w:hint="eastAsia"/>
                <w:color w:val="000000"/>
                <w:lang w:val="en-GB"/>
              </w:rPr>
              <w:t>.</w:t>
            </w:r>
            <w:r w:rsidRPr="008F5327">
              <w:rPr>
                <w:rFonts w:ascii="Times New Roman" w:eastAsia="Times New Roman" w:hAnsi="Times New Roman" w:cs="Times New Roman"/>
                <w:color w:val="000000"/>
                <w:lang w:val="en-GB"/>
              </w:rPr>
              <w:t>08</w:t>
            </w:r>
            <w:r w:rsidR="00437F2B">
              <w:rPr>
                <w:rFonts w:ascii="MS Mincho" w:eastAsia="MS Mincho" w:hAnsi="MS Mincho" w:cs="MS Mincho" w:hint="eastAsia"/>
                <w:color w:val="000000"/>
                <w:lang w:val="en-GB"/>
              </w:rPr>
              <w:t>.</w:t>
            </w:r>
            <w:r w:rsidRPr="008F5327">
              <w:rPr>
                <w:rFonts w:ascii="Times New Roman" w:eastAsia="Times New Roman" w:hAnsi="Times New Roman" w:cs="Times New Roman"/>
                <w:color w:val="000000"/>
                <w:lang w:val="en-GB"/>
              </w:rPr>
              <w:t>2020</w:t>
            </w:r>
          </w:p>
        </w:tc>
      </w:tr>
      <w:tr w:rsidR="00AE69E4" w:rsidRPr="008F5327" w14:paraId="5172B146" w14:textId="77777777" w:rsidTr="00AE69E4">
        <w:trPr>
          <w:trHeight w:val="30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ECBE64E" w14:textId="77777777" w:rsidR="00AE69E4" w:rsidRPr="008F5327" w:rsidRDefault="00AE69E4" w:rsidP="00AE69E4">
            <w:pPr>
              <w:spacing w:after="0" w:line="240" w:lineRule="auto"/>
              <w:rPr>
                <w:rFonts w:ascii="Times New Roman" w:eastAsia="Times New Roman" w:hAnsi="Times New Roman" w:cs="Times New Roman"/>
                <w:color w:val="000000"/>
                <w:lang w:val="en-GB"/>
              </w:rPr>
            </w:pPr>
            <w:r w:rsidRPr="008F5327">
              <w:rPr>
                <w:rFonts w:ascii="Times New Roman" w:eastAsia="Times New Roman" w:hAnsi="Times New Roman" w:cs="Times New Roman"/>
                <w:color w:val="000000"/>
                <w:lang w:val="en-GB"/>
              </w:rPr>
              <w:t>13</w:t>
            </w:r>
          </w:p>
        </w:tc>
        <w:tc>
          <w:tcPr>
            <w:tcW w:w="1570" w:type="dxa"/>
            <w:tcBorders>
              <w:top w:val="nil"/>
              <w:left w:val="nil"/>
              <w:bottom w:val="single" w:sz="4" w:space="0" w:color="auto"/>
              <w:right w:val="single" w:sz="4" w:space="0" w:color="auto"/>
            </w:tcBorders>
            <w:shd w:val="clear" w:color="auto" w:fill="auto"/>
            <w:noWrap/>
            <w:vAlign w:val="center"/>
            <w:hideMark/>
          </w:tcPr>
          <w:p w14:paraId="1F4F2524" w14:textId="18A4404A" w:rsidR="00AE69E4" w:rsidRPr="008F5327" w:rsidRDefault="009F3121" w:rsidP="00AE69E4">
            <w:pPr>
              <w:spacing w:after="0" w:line="240" w:lineRule="auto"/>
              <w:rPr>
                <w:rFonts w:ascii="Times New Roman" w:eastAsia="Times New Roman" w:hAnsi="Times New Roman" w:cs="Times New Roman"/>
                <w:color w:val="000000"/>
                <w:lang w:val="en-GB"/>
              </w:rPr>
            </w:pPr>
            <w:r w:rsidRPr="008F5327">
              <w:rPr>
                <w:rFonts w:ascii="Times New Roman" w:eastAsia="Times New Roman" w:hAnsi="Times New Roman" w:cs="Times New Roman"/>
                <w:color w:val="000000"/>
                <w:lang w:val="en-GB"/>
              </w:rPr>
              <w:t>Sevan</w:t>
            </w:r>
          </w:p>
        </w:tc>
        <w:tc>
          <w:tcPr>
            <w:tcW w:w="2584" w:type="dxa"/>
            <w:tcBorders>
              <w:top w:val="nil"/>
              <w:left w:val="nil"/>
              <w:bottom w:val="single" w:sz="4" w:space="0" w:color="auto"/>
              <w:right w:val="single" w:sz="4" w:space="0" w:color="auto"/>
            </w:tcBorders>
            <w:shd w:val="clear" w:color="auto" w:fill="auto"/>
            <w:noWrap/>
            <w:vAlign w:val="center"/>
            <w:hideMark/>
          </w:tcPr>
          <w:p w14:paraId="3A5091A6" w14:textId="1B620F78" w:rsidR="00AE69E4" w:rsidRPr="008F5327" w:rsidRDefault="009F3121" w:rsidP="009F3121">
            <w:pPr>
              <w:spacing w:after="0" w:line="240" w:lineRule="auto"/>
              <w:rPr>
                <w:rFonts w:ascii="Times New Roman" w:eastAsia="Times New Roman" w:hAnsi="Times New Roman" w:cs="Times New Roman"/>
                <w:color w:val="000000"/>
                <w:lang w:val="en-GB"/>
              </w:rPr>
            </w:pPr>
            <w:r w:rsidRPr="008F5327">
              <w:rPr>
                <w:rFonts w:ascii="Times New Roman" w:eastAsia="Times New Roman" w:hAnsi="Times New Roman" w:cs="Times New Roman"/>
                <w:color w:val="000000"/>
                <w:lang w:val="en-GB"/>
              </w:rPr>
              <w:t>Armen Khachatryan</w:t>
            </w:r>
          </w:p>
        </w:tc>
        <w:tc>
          <w:tcPr>
            <w:tcW w:w="3701" w:type="dxa"/>
            <w:tcBorders>
              <w:top w:val="nil"/>
              <w:left w:val="nil"/>
              <w:bottom w:val="single" w:sz="4" w:space="0" w:color="auto"/>
              <w:right w:val="single" w:sz="4" w:space="0" w:color="auto"/>
            </w:tcBorders>
            <w:shd w:val="clear" w:color="auto" w:fill="auto"/>
            <w:noWrap/>
            <w:vAlign w:val="center"/>
            <w:hideMark/>
          </w:tcPr>
          <w:p w14:paraId="3FF0504A" w14:textId="7D7F7AEE" w:rsidR="00AE69E4" w:rsidRPr="008F5327" w:rsidRDefault="009F3121" w:rsidP="00AE69E4">
            <w:pPr>
              <w:spacing w:after="0" w:line="240" w:lineRule="auto"/>
              <w:rPr>
                <w:rFonts w:ascii="Times New Roman" w:eastAsia="Times New Roman" w:hAnsi="Times New Roman" w:cs="Times New Roman"/>
                <w:color w:val="000000"/>
                <w:lang w:val="en-GB"/>
              </w:rPr>
            </w:pPr>
            <w:r w:rsidRPr="008F5327">
              <w:rPr>
                <w:rFonts w:ascii="Times New Roman" w:eastAsia="Times New Roman" w:hAnsi="Times New Roman" w:cs="Times New Roman"/>
                <w:color w:val="000000"/>
                <w:lang w:val="en-GB"/>
              </w:rPr>
              <w:t>Local Economic Development Officer</w:t>
            </w:r>
          </w:p>
        </w:tc>
        <w:tc>
          <w:tcPr>
            <w:tcW w:w="1530" w:type="dxa"/>
            <w:tcBorders>
              <w:top w:val="nil"/>
              <w:left w:val="nil"/>
              <w:bottom w:val="single" w:sz="4" w:space="0" w:color="auto"/>
              <w:right w:val="single" w:sz="4" w:space="0" w:color="auto"/>
            </w:tcBorders>
            <w:shd w:val="clear" w:color="auto" w:fill="auto"/>
            <w:noWrap/>
            <w:vAlign w:val="center"/>
            <w:hideMark/>
          </w:tcPr>
          <w:p w14:paraId="01450F90" w14:textId="7894B8F5" w:rsidR="00AE69E4" w:rsidRPr="008F5327" w:rsidRDefault="00AE69E4" w:rsidP="00AE69E4">
            <w:pPr>
              <w:spacing w:after="0" w:line="240" w:lineRule="auto"/>
              <w:rPr>
                <w:rFonts w:ascii="Times New Roman" w:eastAsia="Times New Roman" w:hAnsi="Times New Roman" w:cs="Times New Roman"/>
                <w:color w:val="000000"/>
                <w:lang w:val="en-GB"/>
              </w:rPr>
            </w:pPr>
            <w:r w:rsidRPr="008F5327">
              <w:rPr>
                <w:rFonts w:ascii="Times New Roman" w:eastAsia="Times New Roman" w:hAnsi="Times New Roman" w:cs="Times New Roman"/>
                <w:color w:val="000000"/>
                <w:lang w:val="en-GB"/>
              </w:rPr>
              <w:t>10</w:t>
            </w:r>
            <w:r w:rsidR="00437F2B">
              <w:rPr>
                <w:rFonts w:ascii="MS Mincho" w:eastAsia="MS Mincho" w:hAnsi="MS Mincho" w:cs="MS Mincho" w:hint="eastAsia"/>
                <w:color w:val="000000"/>
                <w:lang w:val="en-GB"/>
              </w:rPr>
              <w:t>.</w:t>
            </w:r>
            <w:r w:rsidRPr="008F5327">
              <w:rPr>
                <w:rFonts w:ascii="Times New Roman" w:eastAsia="Times New Roman" w:hAnsi="Times New Roman" w:cs="Times New Roman"/>
                <w:color w:val="000000"/>
                <w:lang w:val="en-GB"/>
              </w:rPr>
              <w:t>08</w:t>
            </w:r>
            <w:r w:rsidR="00437F2B">
              <w:rPr>
                <w:rFonts w:ascii="MS Mincho" w:eastAsia="MS Mincho" w:hAnsi="MS Mincho" w:cs="MS Mincho" w:hint="eastAsia"/>
                <w:color w:val="000000"/>
                <w:lang w:val="en-GB"/>
              </w:rPr>
              <w:t>.</w:t>
            </w:r>
            <w:r w:rsidRPr="008F5327">
              <w:rPr>
                <w:rFonts w:ascii="Times New Roman" w:eastAsia="Times New Roman" w:hAnsi="Times New Roman" w:cs="Times New Roman"/>
                <w:color w:val="000000"/>
                <w:lang w:val="en-GB"/>
              </w:rPr>
              <w:t>2020</w:t>
            </w:r>
          </w:p>
        </w:tc>
      </w:tr>
      <w:tr w:rsidR="00AE69E4" w:rsidRPr="008F5327" w14:paraId="4192C9D0" w14:textId="77777777" w:rsidTr="00AE69E4">
        <w:trPr>
          <w:trHeight w:val="30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807997B" w14:textId="77777777" w:rsidR="00AE69E4" w:rsidRPr="008F5327" w:rsidRDefault="00AE69E4" w:rsidP="00AE69E4">
            <w:pPr>
              <w:spacing w:after="0" w:line="240" w:lineRule="auto"/>
              <w:rPr>
                <w:rFonts w:ascii="Times New Roman" w:eastAsia="Times New Roman" w:hAnsi="Times New Roman" w:cs="Times New Roman"/>
                <w:color w:val="000000"/>
                <w:lang w:val="en-GB"/>
              </w:rPr>
            </w:pPr>
            <w:r w:rsidRPr="008F5327">
              <w:rPr>
                <w:rFonts w:ascii="Times New Roman" w:eastAsia="Times New Roman" w:hAnsi="Times New Roman" w:cs="Times New Roman"/>
                <w:color w:val="000000"/>
                <w:lang w:val="en-GB"/>
              </w:rPr>
              <w:t>14</w:t>
            </w:r>
          </w:p>
        </w:tc>
        <w:tc>
          <w:tcPr>
            <w:tcW w:w="1570" w:type="dxa"/>
            <w:tcBorders>
              <w:top w:val="nil"/>
              <w:left w:val="nil"/>
              <w:bottom w:val="single" w:sz="4" w:space="0" w:color="auto"/>
              <w:right w:val="single" w:sz="4" w:space="0" w:color="auto"/>
            </w:tcBorders>
            <w:shd w:val="clear" w:color="auto" w:fill="auto"/>
            <w:noWrap/>
            <w:vAlign w:val="center"/>
            <w:hideMark/>
          </w:tcPr>
          <w:p w14:paraId="1697DAD4" w14:textId="77408AEE" w:rsidR="00AE69E4" w:rsidRPr="008F5327" w:rsidRDefault="009F3121" w:rsidP="00AE69E4">
            <w:pPr>
              <w:spacing w:after="0" w:line="240" w:lineRule="auto"/>
              <w:rPr>
                <w:rFonts w:ascii="Times New Roman" w:eastAsia="Times New Roman" w:hAnsi="Times New Roman" w:cs="Times New Roman"/>
                <w:color w:val="000000"/>
                <w:lang w:val="en-GB"/>
              </w:rPr>
            </w:pPr>
            <w:r w:rsidRPr="008F5327">
              <w:rPr>
                <w:rFonts w:ascii="Times New Roman" w:eastAsia="Times New Roman" w:hAnsi="Times New Roman" w:cs="Times New Roman"/>
                <w:color w:val="000000"/>
                <w:lang w:val="en-GB"/>
              </w:rPr>
              <w:t>Vayk</w:t>
            </w:r>
          </w:p>
        </w:tc>
        <w:tc>
          <w:tcPr>
            <w:tcW w:w="2584" w:type="dxa"/>
            <w:tcBorders>
              <w:top w:val="nil"/>
              <w:left w:val="nil"/>
              <w:bottom w:val="single" w:sz="4" w:space="0" w:color="auto"/>
              <w:right w:val="single" w:sz="4" w:space="0" w:color="auto"/>
            </w:tcBorders>
            <w:shd w:val="clear" w:color="auto" w:fill="auto"/>
            <w:noWrap/>
            <w:vAlign w:val="center"/>
            <w:hideMark/>
          </w:tcPr>
          <w:p w14:paraId="5AB2B402" w14:textId="02B48669" w:rsidR="00AE69E4" w:rsidRPr="008F5327" w:rsidRDefault="009F3121" w:rsidP="009F3121">
            <w:pPr>
              <w:spacing w:after="0" w:line="240" w:lineRule="auto"/>
              <w:rPr>
                <w:rFonts w:ascii="Times New Roman" w:eastAsia="Times New Roman" w:hAnsi="Times New Roman" w:cs="Times New Roman"/>
                <w:color w:val="000000"/>
                <w:lang w:val="en-GB"/>
              </w:rPr>
            </w:pPr>
            <w:r w:rsidRPr="008F5327">
              <w:rPr>
                <w:rFonts w:ascii="Times New Roman" w:eastAsia="Times New Roman" w:hAnsi="Times New Roman" w:cs="Times New Roman"/>
                <w:color w:val="000000"/>
                <w:lang w:val="en-GB"/>
              </w:rPr>
              <w:t>Aram Hovsepyan</w:t>
            </w:r>
          </w:p>
        </w:tc>
        <w:tc>
          <w:tcPr>
            <w:tcW w:w="3701" w:type="dxa"/>
            <w:tcBorders>
              <w:top w:val="nil"/>
              <w:left w:val="nil"/>
              <w:bottom w:val="single" w:sz="4" w:space="0" w:color="auto"/>
              <w:right w:val="single" w:sz="4" w:space="0" w:color="auto"/>
            </w:tcBorders>
            <w:shd w:val="clear" w:color="auto" w:fill="auto"/>
            <w:noWrap/>
            <w:vAlign w:val="center"/>
            <w:hideMark/>
          </w:tcPr>
          <w:p w14:paraId="14B08506" w14:textId="5F16B013" w:rsidR="00AE69E4" w:rsidRPr="008F5327" w:rsidRDefault="009F3121" w:rsidP="00AE69E4">
            <w:pPr>
              <w:spacing w:after="0" w:line="240" w:lineRule="auto"/>
              <w:rPr>
                <w:rFonts w:ascii="Times New Roman" w:eastAsia="Times New Roman" w:hAnsi="Times New Roman" w:cs="Times New Roman"/>
                <w:color w:val="000000"/>
                <w:lang w:val="en-GB"/>
              </w:rPr>
            </w:pPr>
            <w:r w:rsidRPr="008F5327">
              <w:rPr>
                <w:rFonts w:ascii="Times New Roman" w:eastAsia="Times New Roman" w:hAnsi="Times New Roman" w:cs="Times New Roman"/>
                <w:color w:val="000000"/>
                <w:lang w:val="en-GB"/>
              </w:rPr>
              <w:t>Local Economic Development Officer</w:t>
            </w:r>
          </w:p>
        </w:tc>
        <w:tc>
          <w:tcPr>
            <w:tcW w:w="1530" w:type="dxa"/>
            <w:tcBorders>
              <w:top w:val="nil"/>
              <w:left w:val="nil"/>
              <w:bottom w:val="single" w:sz="4" w:space="0" w:color="auto"/>
              <w:right w:val="single" w:sz="4" w:space="0" w:color="auto"/>
            </w:tcBorders>
            <w:shd w:val="clear" w:color="auto" w:fill="auto"/>
            <w:noWrap/>
            <w:vAlign w:val="center"/>
            <w:hideMark/>
          </w:tcPr>
          <w:p w14:paraId="52EBF7EB" w14:textId="49671A62" w:rsidR="00AE69E4" w:rsidRPr="008F5327" w:rsidRDefault="00AE69E4" w:rsidP="00AE69E4">
            <w:pPr>
              <w:spacing w:after="0" w:line="240" w:lineRule="auto"/>
              <w:rPr>
                <w:rFonts w:ascii="Times New Roman" w:eastAsia="Times New Roman" w:hAnsi="Times New Roman" w:cs="Times New Roman"/>
                <w:color w:val="000000"/>
                <w:lang w:val="en-GB"/>
              </w:rPr>
            </w:pPr>
            <w:r w:rsidRPr="008F5327">
              <w:rPr>
                <w:rFonts w:ascii="Times New Roman" w:eastAsia="Times New Roman" w:hAnsi="Times New Roman" w:cs="Times New Roman"/>
                <w:color w:val="000000"/>
                <w:lang w:val="en-GB"/>
              </w:rPr>
              <w:t>03</w:t>
            </w:r>
            <w:r w:rsidR="00437F2B">
              <w:rPr>
                <w:rFonts w:ascii="MS Mincho" w:eastAsia="MS Mincho" w:hAnsi="MS Mincho" w:cs="MS Mincho" w:hint="eastAsia"/>
                <w:color w:val="000000"/>
                <w:lang w:val="en-GB"/>
              </w:rPr>
              <w:t>.</w:t>
            </w:r>
            <w:r w:rsidRPr="008F5327">
              <w:rPr>
                <w:rFonts w:ascii="Times New Roman" w:eastAsia="Times New Roman" w:hAnsi="Times New Roman" w:cs="Times New Roman"/>
                <w:color w:val="000000"/>
                <w:lang w:val="en-GB"/>
              </w:rPr>
              <w:t>08</w:t>
            </w:r>
            <w:r w:rsidR="00437F2B">
              <w:rPr>
                <w:rFonts w:ascii="MS Mincho" w:eastAsia="MS Mincho" w:hAnsi="MS Mincho" w:cs="MS Mincho" w:hint="eastAsia"/>
                <w:color w:val="000000"/>
                <w:lang w:val="en-GB"/>
              </w:rPr>
              <w:t>.</w:t>
            </w:r>
            <w:r w:rsidRPr="008F5327">
              <w:rPr>
                <w:rFonts w:ascii="Times New Roman" w:eastAsia="Times New Roman" w:hAnsi="Times New Roman" w:cs="Times New Roman"/>
                <w:color w:val="000000"/>
                <w:lang w:val="en-GB"/>
              </w:rPr>
              <w:t>2020</w:t>
            </w:r>
          </w:p>
        </w:tc>
      </w:tr>
      <w:tr w:rsidR="00AE69E4" w:rsidRPr="008F5327" w14:paraId="168AD494" w14:textId="77777777" w:rsidTr="00AE69E4">
        <w:trPr>
          <w:trHeight w:val="30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755096E" w14:textId="77777777" w:rsidR="00AE69E4" w:rsidRPr="008F5327" w:rsidRDefault="00AE69E4" w:rsidP="00AE69E4">
            <w:pPr>
              <w:spacing w:after="0" w:line="240" w:lineRule="auto"/>
              <w:rPr>
                <w:rFonts w:ascii="Times New Roman" w:eastAsia="Times New Roman" w:hAnsi="Times New Roman" w:cs="Times New Roman"/>
                <w:color w:val="000000"/>
                <w:lang w:val="en-GB"/>
              </w:rPr>
            </w:pPr>
            <w:r w:rsidRPr="008F5327">
              <w:rPr>
                <w:rFonts w:ascii="Times New Roman" w:eastAsia="Times New Roman" w:hAnsi="Times New Roman" w:cs="Times New Roman"/>
                <w:color w:val="000000"/>
                <w:lang w:val="en-GB"/>
              </w:rPr>
              <w:t>15</w:t>
            </w:r>
          </w:p>
        </w:tc>
        <w:tc>
          <w:tcPr>
            <w:tcW w:w="1570" w:type="dxa"/>
            <w:tcBorders>
              <w:top w:val="nil"/>
              <w:left w:val="nil"/>
              <w:bottom w:val="single" w:sz="4" w:space="0" w:color="auto"/>
              <w:right w:val="single" w:sz="4" w:space="0" w:color="auto"/>
            </w:tcBorders>
            <w:shd w:val="clear" w:color="auto" w:fill="auto"/>
            <w:noWrap/>
            <w:vAlign w:val="center"/>
            <w:hideMark/>
          </w:tcPr>
          <w:p w14:paraId="545784C5" w14:textId="1412E25E" w:rsidR="00AE69E4" w:rsidRPr="008F5327" w:rsidRDefault="009F3121" w:rsidP="009F3121">
            <w:pPr>
              <w:spacing w:after="0" w:line="240" w:lineRule="auto"/>
              <w:rPr>
                <w:rFonts w:ascii="Times New Roman" w:eastAsia="Times New Roman" w:hAnsi="Times New Roman" w:cs="Times New Roman"/>
                <w:color w:val="000000"/>
                <w:lang w:val="en-GB"/>
              </w:rPr>
            </w:pPr>
            <w:r w:rsidRPr="008F5327">
              <w:rPr>
                <w:rFonts w:ascii="Times New Roman" w:eastAsia="Times New Roman" w:hAnsi="Times New Roman" w:cs="Times New Roman"/>
                <w:color w:val="000000"/>
                <w:lang w:val="en-GB"/>
              </w:rPr>
              <w:t>Tashir</w:t>
            </w:r>
          </w:p>
        </w:tc>
        <w:tc>
          <w:tcPr>
            <w:tcW w:w="2584" w:type="dxa"/>
            <w:tcBorders>
              <w:top w:val="nil"/>
              <w:left w:val="nil"/>
              <w:bottom w:val="single" w:sz="4" w:space="0" w:color="auto"/>
              <w:right w:val="single" w:sz="4" w:space="0" w:color="auto"/>
            </w:tcBorders>
            <w:shd w:val="clear" w:color="auto" w:fill="auto"/>
            <w:noWrap/>
            <w:vAlign w:val="center"/>
            <w:hideMark/>
          </w:tcPr>
          <w:p w14:paraId="3C8D622B" w14:textId="709368AA" w:rsidR="00AE69E4" w:rsidRPr="008F5327" w:rsidRDefault="009F3121" w:rsidP="009F3121">
            <w:pPr>
              <w:spacing w:after="0" w:line="240" w:lineRule="auto"/>
              <w:rPr>
                <w:rFonts w:ascii="Times New Roman" w:eastAsia="Times New Roman" w:hAnsi="Times New Roman" w:cs="Times New Roman"/>
                <w:color w:val="000000"/>
                <w:lang w:val="en-GB"/>
              </w:rPr>
            </w:pPr>
            <w:r w:rsidRPr="008F5327">
              <w:rPr>
                <w:rFonts w:ascii="Times New Roman" w:eastAsia="Times New Roman" w:hAnsi="Times New Roman" w:cs="Times New Roman"/>
                <w:color w:val="000000"/>
                <w:lang w:val="en-GB"/>
              </w:rPr>
              <w:t>Hayarpi Kirakosyan</w:t>
            </w:r>
          </w:p>
        </w:tc>
        <w:tc>
          <w:tcPr>
            <w:tcW w:w="3701" w:type="dxa"/>
            <w:tcBorders>
              <w:top w:val="nil"/>
              <w:left w:val="nil"/>
              <w:bottom w:val="single" w:sz="4" w:space="0" w:color="auto"/>
              <w:right w:val="single" w:sz="4" w:space="0" w:color="auto"/>
            </w:tcBorders>
            <w:shd w:val="clear" w:color="auto" w:fill="auto"/>
            <w:noWrap/>
            <w:vAlign w:val="center"/>
            <w:hideMark/>
          </w:tcPr>
          <w:p w14:paraId="16FBD4FB" w14:textId="005EDE4A" w:rsidR="00AE69E4" w:rsidRPr="008F5327" w:rsidRDefault="009F3121" w:rsidP="00AE69E4">
            <w:pPr>
              <w:spacing w:after="0" w:line="240" w:lineRule="auto"/>
              <w:rPr>
                <w:rFonts w:ascii="Times New Roman" w:eastAsia="Times New Roman" w:hAnsi="Times New Roman" w:cs="Times New Roman"/>
                <w:color w:val="000000"/>
                <w:lang w:val="en-GB"/>
              </w:rPr>
            </w:pPr>
            <w:r w:rsidRPr="008F5327">
              <w:rPr>
                <w:rFonts w:ascii="Times New Roman" w:eastAsia="Times New Roman" w:hAnsi="Times New Roman" w:cs="Times New Roman"/>
                <w:color w:val="000000"/>
                <w:lang w:val="en-GB"/>
              </w:rPr>
              <w:t>Local Economic Development Officer</w:t>
            </w:r>
          </w:p>
        </w:tc>
        <w:tc>
          <w:tcPr>
            <w:tcW w:w="1530" w:type="dxa"/>
            <w:tcBorders>
              <w:top w:val="nil"/>
              <w:left w:val="nil"/>
              <w:bottom w:val="single" w:sz="4" w:space="0" w:color="auto"/>
              <w:right w:val="single" w:sz="4" w:space="0" w:color="auto"/>
            </w:tcBorders>
            <w:shd w:val="clear" w:color="auto" w:fill="auto"/>
            <w:noWrap/>
            <w:vAlign w:val="center"/>
            <w:hideMark/>
          </w:tcPr>
          <w:p w14:paraId="56264DFD" w14:textId="4E89AF47" w:rsidR="00AE69E4" w:rsidRPr="008F5327" w:rsidRDefault="00AE69E4" w:rsidP="00AE69E4">
            <w:pPr>
              <w:spacing w:after="0" w:line="240" w:lineRule="auto"/>
              <w:rPr>
                <w:rFonts w:ascii="Times New Roman" w:eastAsia="Times New Roman" w:hAnsi="Times New Roman" w:cs="Times New Roman"/>
                <w:color w:val="000000"/>
                <w:lang w:val="en-GB"/>
              </w:rPr>
            </w:pPr>
            <w:r w:rsidRPr="008F5327">
              <w:rPr>
                <w:rFonts w:ascii="Times New Roman" w:eastAsia="Times New Roman" w:hAnsi="Times New Roman" w:cs="Times New Roman"/>
                <w:color w:val="000000"/>
                <w:lang w:val="en-GB"/>
              </w:rPr>
              <w:t>04</w:t>
            </w:r>
            <w:r w:rsidR="00437F2B">
              <w:rPr>
                <w:rFonts w:ascii="MS Mincho" w:eastAsia="MS Mincho" w:hAnsi="MS Mincho" w:cs="MS Mincho" w:hint="eastAsia"/>
                <w:color w:val="000000"/>
                <w:lang w:val="en-GB"/>
              </w:rPr>
              <w:t>.</w:t>
            </w:r>
            <w:r w:rsidRPr="008F5327">
              <w:rPr>
                <w:rFonts w:ascii="Times New Roman" w:eastAsia="Times New Roman" w:hAnsi="Times New Roman" w:cs="Times New Roman"/>
                <w:color w:val="000000"/>
                <w:lang w:val="en-GB"/>
              </w:rPr>
              <w:t>08</w:t>
            </w:r>
            <w:r w:rsidR="00437F2B">
              <w:rPr>
                <w:rFonts w:ascii="MS Mincho" w:eastAsia="MS Mincho" w:hAnsi="MS Mincho" w:cs="MS Mincho" w:hint="eastAsia"/>
                <w:color w:val="000000"/>
                <w:lang w:val="en-GB"/>
              </w:rPr>
              <w:t>.</w:t>
            </w:r>
            <w:r w:rsidRPr="008F5327">
              <w:rPr>
                <w:rFonts w:ascii="Times New Roman" w:eastAsia="Times New Roman" w:hAnsi="Times New Roman" w:cs="Times New Roman"/>
                <w:color w:val="000000"/>
                <w:lang w:val="en-GB"/>
              </w:rPr>
              <w:t>2020</w:t>
            </w:r>
          </w:p>
        </w:tc>
      </w:tr>
      <w:tr w:rsidR="00AE69E4" w:rsidRPr="008F5327" w14:paraId="0C42281E" w14:textId="77777777" w:rsidTr="00AE69E4">
        <w:trPr>
          <w:trHeight w:val="300"/>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09FA4B" w14:textId="77777777" w:rsidR="00AE69E4" w:rsidRPr="008F5327" w:rsidRDefault="00AE69E4" w:rsidP="00AE69E4">
            <w:pPr>
              <w:spacing w:after="0" w:line="240" w:lineRule="auto"/>
              <w:rPr>
                <w:rFonts w:ascii="Times New Roman" w:eastAsia="Times New Roman" w:hAnsi="Times New Roman" w:cs="Times New Roman"/>
                <w:color w:val="000000"/>
                <w:lang w:val="en-GB"/>
              </w:rPr>
            </w:pPr>
            <w:r w:rsidRPr="008F5327">
              <w:rPr>
                <w:rFonts w:ascii="Times New Roman" w:eastAsia="Times New Roman" w:hAnsi="Times New Roman" w:cs="Times New Roman"/>
                <w:color w:val="000000"/>
                <w:lang w:val="en-GB"/>
              </w:rPr>
              <w:t>16</w:t>
            </w:r>
          </w:p>
        </w:tc>
        <w:tc>
          <w:tcPr>
            <w:tcW w:w="1570" w:type="dxa"/>
            <w:tcBorders>
              <w:top w:val="single" w:sz="4" w:space="0" w:color="auto"/>
              <w:left w:val="nil"/>
              <w:bottom w:val="single" w:sz="4" w:space="0" w:color="auto"/>
              <w:right w:val="single" w:sz="4" w:space="0" w:color="auto"/>
            </w:tcBorders>
            <w:shd w:val="clear" w:color="auto" w:fill="auto"/>
            <w:noWrap/>
            <w:vAlign w:val="center"/>
          </w:tcPr>
          <w:p w14:paraId="04D408DC" w14:textId="77DDFEDE" w:rsidR="00AE69E4" w:rsidRPr="008F5327" w:rsidRDefault="009F3121" w:rsidP="009F3121">
            <w:pPr>
              <w:spacing w:after="0" w:line="240" w:lineRule="auto"/>
              <w:rPr>
                <w:rFonts w:ascii="Times New Roman" w:eastAsia="Times New Roman" w:hAnsi="Times New Roman" w:cs="Times New Roman"/>
                <w:color w:val="000000"/>
                <w:lang w:val="en-GB"/>
              </w:rPr>
            </w:pPr>
            <w:r w:rsidRPr="008F5327">
              <w:rPr>
                <w:rFonts w:ascii="Times New Roman" w:eastAsia="Times New Roman" w:hAnsi="Times New Roman" w:cs="Times New Roman"/>
                <w:color w:val="000000"/>
                <w:lang w:val="en-GB"/>
              </w:rPr>
              <w:t>Kapan</w:t>
            </w:r>
          </w:p>
        </w:tc>
        <w:tc>
          <w:tcPr>
            <w:tcW w:w="2584" w:type="dxa"/>
            <w:tcBorders>
              <w:top w:val="single" w:sz="4" w:space="0" w:color="auto"/>
              <w:left w:val="nil"/>
              <w:bottom w:val="single" w:sz="4" w:space="0" w:color="auto"/>
              <w:right w:val="single" w:sz="4" w:space="0" w:color="auto"/>
            </w:tcBorders>
            <w:shd w:val="clear" w:color="auto" w:fill="auto"/>
            <w:noWrap/>
            <w:vAlign w:val="center"/>
          </w:tcPr>
          <w:p w14:paraId="55648BD4" w14:textId="22F189B2" w:rsidR="00AE69E4" w:rsidRPr="008F5327" w:rsidRDefault="009F3121" w:rsidP="009F3121">
            <w:pPr>
              <w:spacing w:after="0" w:line="240" w:lineRule="auto"/>
              <w:rPr>
                <w:rFonts w:ascii="Times New Roman" w:eastAsia="Times New Roman" w:hAnsi="Times New Roman" w:cs="Times New Roman"/>
                <w:color w:val="000000"/>
                <w:lang w:val="en-GB"/>
              </w:rPr>
            </w:pPr>
            <w:r w:rsidRPr="008F5327">
              <w:rPr>
                <w:rFonts w:ascii="Times New Roman" w:eastAsia="Times New Roman" w:hAnsi="Times New Roman" w:cs="Times New Roman"/>
                <w:color w:val="000000"/>
                <w:lang w:val="en-GB"/>
              </w:rPr>
              <w:t>Hasmik Ghonyan</w:t>
            </w:r>
          </w:p>
        </w:tc>
        <w:tc>
          <w:tcPr>
            <w:tcW w:w="3701" w:type="dxa"/>
            <w:tcBorders>
              <w:top w:val="single" w:sz="4" w:space="0" w:color="auto"/>
              <w:left w:val="nil"/>
              <w:bottom w:val="single" w:sz="4" w:space="0" w:color="auto"/>
              <w:right w:val="single" w:sz="4" w:space="0" w:color="auto"/>
            </w:tcBorders>
            <w:shd w:val="clear" w:color="auto" w:fill="auto"/>
            <w:noWrap/>
            <w:vAlign w:val="center"/>
          </w:tcPr>
          <w:p w14:paraId="0D552ECB" w14:textId="7198E588" w:rsidR="00AE69E4" w:rsidRPr="008F5327" w:rsidRDefault="009F3121" w:rsidP="00AE69E4">
            <w:pPr>
              <w:spacing w:after="0" w:line="240" w:lineRule="auto"/>
              <w:rPr>
                <w:rFonts w:ascii="Times New Roman" w:eastAsia="Times New Roman" w:hAnsi="Times New Roman" w:cs="Times New Roman"/>
                <w:color w:val="000000"/>
                <w:lang w:val="en-GB"/>
              </w:rPr>
            </w:pPr>
            <w:r w:rsidRPr="008F5327">
              <w:rPr>
                <w:rFonts w:ascii="Times New Roman" w:eastAsia="Times New Roman" w:hAnsi="Times New Roman" w:cs="Times New Roman"/>
                <w:color w:val="000000"/>
                <w:lang w:val="en-GB"/>
              </w:rPr>
              <w:t>Local Economic Development Officer</w:t>
            </w:r>
          </w:p>
        </w:tc>
        <w:tc>
          <w:tcPr>
            <w:tcW w:w="1530" w:type="dxa"/>
            <w:tcBorders>
              <w:top w:val="single" w:sz="4" w:space="0" w:color="auto"/>
              <w:left w:val="nil"/>
              <w:bottom w:val="single" w:sz="4" w:space="0" w:color="auto"/>
              <w:right w:val="single" w:sz="4" w:space="0" w:color="auto"/>
            </w:tcBorders>
            <w:shd w:val="clear" w:color="auto" w:fill="auto"/>
            <w:noWrap/>
            <w:vAlign w:val="center"/>
          </w:tcPr>
          <w:p w14:paraId="17F0CF01" w14:textId="66546530" w:rsidR="00AE69E4" w:rsidRPr="008F5327" w:rsidRDefault="001A3184" w:rsidP="001A3184">
            <w:pPr>
              <w:spacing w:after="0" w:line="240" w:lineRule="auto"/>
              <w:rPr>
                <w:rFonts w:ascii="Times New Roman" w:eastAsia="Times New Roman" w:hAnsi="Times New Roman" w:cs="Times New Roman"/>
                <w:color w:val="000000"/>
                <w:lang w:val="en-GB"/>
              </w:rPr>
            </w:pPr>
            <w:r w:rsidRPr="008F5327">
              <w:rPr>
                <w:rFonts w:ascii="Times New Roman" w:hAnsi="Times New Roman" w:cs="Times New Roman"/>
                <w:color w:val="000000"/>
                <w:lang w:val="en-GB"/>
              </w:rPr>
              <w:t>04</w:t>
            </w:r>
            <w:r w:rsidR="003647D6" w:rsidRPr="008F5327">
              <w:rPr>
                <w:rFonts w:ascii="Times New Roman" w:hAnsi="Times New Roman" w:cs="Times New Roman"/>
                <w:color w:val="000000"/>
                <w:lang w:val="en-GB"/>
              </w:rPr>
              <w:t>.0</w:t>
            </w:r>
            <w:r w:rsidRPr="008F5327">
              <w:rPr>
                <w:rFonts w:ascii="Times New Roman" w:hAnsi="Times New Roman" w:cs="Times New Roman"/>
                <w:color w:val="000000"/>
                <w:lang w:val="en-GB"/>
              </w:rPr>
              <w:t>8</w:t>
            </w:r>
            <w:r w:rsidR="003647D6" w:rsidRPr="008F5327">
              <w:rPr>
                <w:rFonts w:ascii="Times New Roman" w:hAnsi="Times New Roman" w:cs="Times New Roman"/>
                <w:color w:val="000000"/>
                <w:lang w:val="en-GB"/>
              </w:rPr>
              <w:t>.</w:t>
            </w:r>
            <w:r w:rsidR="00AE69E4" w:rsidRPr="008F5327">
              <w:rPr>
                <w:rFonts w:ascii="Times New Roman" w:hAnsi="Times New Roman" w:cs="Times New Roman"/>
                <w:color w:val="000000"/>
                <w:lang w:val="en-GB"/>
              </w:rPr>
              <w:t>2020</w:t>
            </w:r>
          </w:p>
        </w:tc>
      </w:tr>
    </w:tbl>
    <w:p w14:paraId="5A486898" w14:textId="7FBC194B" w:rsidR="005056B1" w:rsidRPr="008F5327" w:rsidRDefault="005056B1">
      <w:pPr>
        <w:rPr>
          <w:rFonts w:ascii="Times New Roman" w:hAnsi="Times New Roman" w:cs="Times New Roman"/>
          <w:lang w:val="en-GB"/>
        </w:rPr>
      </w:pPr>
    </w:p>
    <w:p w14:paraId="6E2360D5" w14:textId="77777777" w:rsidR="005056B1" w:rsidRPr="008F5327" w:rsidRDefault="005056B1">
      <w:pPr>
        <w:rPr>
          <w:rFonts w:ascii="Times New Roman" w:hAnsi="Times New Roman" w:cs="Times New Roman"/>
          <w:lang w:val="en-GB"/>
        </w:rPr>
      </w:pPr>
      <w:r w:rsidRPr="008F5327">
        <w:rPr>
          <w:rFonts w:ascii="Times New Roman" w:hAnsi="Times New Roman" w:cs="Times New Roman"/>
          <w:lang w:val="en-GB"/>
        </w:rPr>
        <w:br w:type="page"/>
      </w:r>
    </w:p>
    <w:p w14:paraId="32A504F6" w14:textId="3D712A4A" w:rsidR="00AE69E4" w:rsidRPr="008F5327" w:rsidRDefault="005056B1" w:rsidP="00532101">
      <w:pPr>
        <w:pStyle w:val="Heading1"/>
      </w:pPr>
      <w:bookmarkStart w:id="18" w:name="_Toc54018494"/>
      <w:r w:rsidRPr="008F5327">
        <w:lastRenderedPageBreak/>
        <w:t>Annex 2: List of questions for the interview of LED officers</w:t>
      </w:r>
      <w:bookmarkEnd w:id="18"/>
      <w:r w:rsidRPr="008F5327">
        <w:t xml:space="preserve">  </w:t>
      </w:r>
    </w:p>
    <w:p w14:paraId="164EF9F4" w14:textId="6ED7C7E0" w:rsidR="005056B1" w:rsidRPr="008F5327" w:rsidRDefault="005056B1">
      <w:pPr>
        <w:rPr>
          <w:rFonts w:ascii="Times New Roman" w:hAnsi="Times New Roman" w:cs="Times New Roman"/>
          <w:b/>
        </w:rPr>
      </w:pPr>
    </w:p>
    <w:p w14:paraId="058548FD" w14:textId="77777777" w:rsidR="005056B1" w:rsidRPr="008F5327" w:rsidRDefault="005056B1" w:rsidP="005056B1">
      <w:pPr>
        <w:rPr>
          <w:rFonts w:ascii="Times New Roman" w:hAnsi="Times New Roman" w:cs="Times New Roman"/>
          <w:bCs/>
          <w:i/>
          <w:u w:val="single"/>
        </w:rPr>
      </w:pPr>
      <w:r w:rsidRPr="008F5327">
        <w:rPr>
          <w:rFonts w:ascii="Times New Roman" w:hAnsi="Times New Roman" w:cs="Times New Roman"/>
          <w:bCs/>
          <w:i/>
          <w:u w:val="single"/>
        </w:rPr>
        <w:t>Part I. General outcomes and results of participation in the M4EG Initiative</w:t>
      </w:r>
    </w:p>
    <w:p w14:paraId="654DCB61" w14:textId="77777777" w:rsidR="005056B1" w:rsidRPr="008F5327" w:rsidRDefault="005056B1" w:rsidP="005056B1">
      <w:pPr>
        <w:pStyle w:val="ListParagraph"/>
        <w:numPr>
          <w:ilvl w:val="0"/>
          <w:numId w:val="31"/>
        </w:numPr>
        <w:rPr>
          <w:rFonts w:ascii="Times New Roman" w:hAnsi="Times New Roman" w:cs="Times New Roman"/>
        </w:rPr>
      </w:pPr>
      <w:r w:rsidRPr="008F5327">
        <w:rPr>
          <w:rFonts w:ascii="Times New Roman" w:hAnsi="Times New Roman" w:cs="Times New Roman"/>
        </w:rPr>
        <w:t>Has being an M4EG member changed your perception of what and how local authorities can do in order to stimulate local economic growth? Explain your answer.</w:t>
      </w:r>
    </w:p>
    <w:p w14:paraId="74804548" w14:textId="77777777" w:rsidR="005056B1" w:rsidRPr="008F5327" w:rsidRDefault="005056B1" w:rsidP="005056B1">
      <w:pPr>
        <w:pStyle w:val="ListParagraph"/>
        <w:numPr>
          <w:ilvl w:val="0"/>
          <w:numId w:val="31"/>
        </w:numPr>
        <w:rPr>
          <w:rFonts w:ascii="Times New Roman" w:hAnsi="Times New Roman" w:cs="Times New Roman"/>
        </w:rPr>
      </w:pPr>
      <w:r w:rsidRPr="008F5327">
        <w:rPr>
          <w:rFonts w:ascii="Times New Roman" w:hAnsi="Times New Roman" w:cs="Times New Roman"/>
        </w:rPr>
        <w:t>Has the participation in the M4EG Initiative influenced the state of the public-private dialogue and interaction with civil society in your municipality? How? Have you built any new local partnerships? Provide examples.</w:t>
      </w:r>
    </w:p>
    <w:p w14:paraId="77EED224" w14:textId="77777777" w:rsidR="005056B1" w:rsidRPr="008F5327" w:rsidRDefault="005056B1" w:rsidP="005056B1">
      <w:pPr>
        <w:pStyle w:val="ListParagraph"/>
        <w:numPr>
          <w:ilvl w:val="0"/>
          <w:numId w:val="31"/>
        </w:numPr>
        <w:rPr>
          <w:rFonts w:ascii="Times New Roman" w:hAnsi="Times New Roman" w:cs="Times New Roman"/>
        </w:rPr>
      </w:pPr>
      <w:r w:rsidRPr="008F5327">
        <w:rPr>
          <w:rFonts w:ascii="Times New Roman" w:hAnsi="Times New Roman" w:cs="Times New Roman"/>
        </w:rPr>
        <w:t>Has the participation in the M4EG Initiative influenced the capacity of the municipal staff to analyze local economic development issues and plan respective interventions? How? Provide examples.</w:t>
      </w:r>
    </w:p>
    <w:p w14:paraId="20009A01" w14:textId="77777777" w:rsidR="005056B1" w:rsidRPr="008F5327" w:rsidRDefault="005056B1" w:rsidP="005056B1">
      <w:pPr>
        <w:pStyle w:val="ListParagraph"/>
        <w:numPr>
          <w:ilvl w:val="0"/>
          <w:numId w:val="31"/>
        </w:numPr>
        <w:rPr>
          <w:rFonts w:ascii="Times New Roman" w:hAnsi="Times New Roman" w:cs="Times New Roman"/>
        </w:rPr>
      </w:pPr>
      <w:r w:rsidRPr="008F5327">
        <w:rPr>
          <w:rFonts w:ascii="Times New Roman" w:hAnsi="Times New Roman" w:cs="Times New Roman"/>
        </w:rPr>
        <w:t>Has being an M4EG member helped you learn about successful tools and approaches of stimulating LED in other municipalities of your country, or in other countries? Provide examples.</w:t>
      </w:r>
    </w:p>
    <w:p w14:paraId="5220D3A1" w14:textId="77777777" w:rsidR="005056B1" w:rsidRPr="008F5327" w:rsidRDefault="005056B1" w:rsidP="005056B1">
      <w:pPr>
        <w:pStyle w:val="ListParagraph"/>
        <w:numPr>
          <w:ilvl w:val="0"/>
          <w:numId w:val="31"/>
        </w:numPr>
        <w:rPr>
          <w:rFonts w:ascii="Times New Roman" w:hAnsi="Times New Roman" w:cs="Times New Roman"/>
        </w:rPr>
      </w:pPr>
      <w:r w:rsidRPr="008F5327">
        <w:rPr>
          <w:rFonts w:ascii="Times New Roman" w:hAnsi="Times New Roman" w:cs="Times New Roman"/>
        </w:rPr>
        <w:t>Have you built any friendships or partnerships with other M4EG members (experts, trainers, etc.), which you have used in your work afterwards? Give examples.</w:t>
      </w:r>
    </w:p>
    <w:p w14:paraId="5063BB54" w14:textId="77777777" w:rsidR="005056B1" w:rsidRPr="008F5327" w:rsidRDefault="005056B1" w:rsidP="005056B1">
      <w:pPr>
        <w:rPr>
          <w:rFonts w:ascii="Times New Roman" w:hAnsi="Times New Roman" w:cs="Times New Roman"/>
        </w:rPr>
      </w:pPr>
    </w:p>
    <w:p w14:paraId="1D165850" w14:textId="77777777" w:rsidR="005056B1" w:rsidRPr="008F5327" w:rsidRDefault="005056B1" w:rsidP="005056B1">
      <w:pPr>
        <w:rPr>
          <w:rFonts w:ascii="Times New Roman" w:hAnsi="Times New Roman" w:cs="Times New Roman"/>
          <w:bCs/>
          <w:i/>
          <w:u w:val="single"/>
        </w:rPr>
      </w:pPr>
      <w:r w:rsidRPr="008F5327">
        <w:rPr>
          <w:rFonts w:ascii="Times New Roman" w:hAnsi="Times New Roman" w:cs="Times New Roman"/>
          <w:bCs/>
          <w:i/>
          <w:u w:val="single"/>
        </w:rPr>
        <w:t>Part II. Specific results and outcomes of the LEDP implementation process.</w:t>
      </w:r>
    </w:p>
    <w:p w14:paraId="0817BD65" w14:textId="77777777" w:rsidR="005056B1" w:rsidRPr="008F5327" w:rsidRDefault="005056B1" w:rsidP="005056B1">
      <w:pPr>
        <w:pStyle w:val="ListParagraph"/>
        <w:numPr>
          <w:ilvl w:val="0"/>
          <w:numId w:val="32"/>
        </w:numPr>
        <w:rPr>
          <w:rFonts w:ascii="Times New Roman" w:hAnsi="Times New Roman" w:cs="Times New Roman"/>
        </w:rPr>
      </w:pPr>
      <w:r w:rsidRPr="008F5327">
        <w:rPr>
          <w:rFonts w:ascii="Times New Roman" w:hAnsi="Times New Roman" w:cs="Times New Roman"/>
        </w:rPr>
        <w:t>Name your biggest achievements so far in implementing your LEDP (name activities or objectives). Support this claim with measurable numbers. Explain why they are important for your municipality.</w:t>
      </w:r>
    </w:p>
    <w:p w14:paraId="11C9902E" w14:textId="77777777" w:rsidR="005056B1" w:rsidRPr="008F5327" w:rsidRDefault="005056B1" w:rsidP="005056B1">
      <w:pPr>
        <w:pStyle w:val="ListParagraph"/>
        <w:numPr>
          <w:ilvl w:val="0"/>
          <w:numId w:val="32"/>
        </w:numPr>
        <w:rPr>
          <w:rFonts w:ascii="Times New Roman" w:hAnsi="Times New Roman" w:cs="Times New Roman"/>
        </w:rPr>
      </w:pPr>
      <w:r w:rsidRPr="008F5327">
        <w:rPr>
          <w:rFonts w:ascii="Times New Roman" w:hAnsi="Times New Roman" w:cs="Times New Roman"/>
        </w:rPr>
        <w:t>What were the biggest challenges/failures in implementing your LEDP (apart from the delays and disruptions caused by COVID-19 pandemic)? Try to identify reasons why things didn’t work.</w:t>
      </w:r>
    </w:p>
    <w:p w14:paraId="7CACE8EF" w14:textId="77777777" w:rsidR="005056B1" w:rsidRPr="008F5327" w:rsidRDefault="005056B1" w:rsidP="005056B1">
      <w:pPr>
        <w:pStyle w:val="ListParagraph"/>
        <w:numPr>
          <w:ilvl w:val="0"/>
          <w:numId w:val="32"/>
        </w:numPr>
        <w:rPr>
          <w:rFonts w:ascii="Times New Roman" w:hAnsi="Times New Roman" w:cs="Times New Roman"/>
        </w:rPr>
      </w:pPr>
      <w:r w:rsidRPr="008F5327">
        <w:rPr>
          <w:rFonts w:ascii="Times New Roman" w:hAnsi="Times New Roman" w:cs="Times New Roman"/>
        </w:rPr>
        <w:t>What is the probability of achieving the major objectives of your LEDP within the remaining implementation period of your LEDPs?</w:t>
      </w:r>
    </w:p>
    <w:p w14:paraId="107109D2" w14:textId="77777777" w:rsidR="005056B1" w:rsidRPr="008F5327" w:rsidRDefault="005056B1" w:rsidP="005056B1">
      <w:pPr>
        <w:pStyle w:val="ListParagraph"/>
        <w:numPr>
          <w:ilvl w:val="0"/>
          <w:numId w:val="32"/>
        </w:numPr>
        <w:rPr>
          <w:rFonts w:ascii="Times New Roman" w:hAnsi="Times New Roman" w:cs="Times New Roman"/>
        </w:rPr>
      </w:pPr>
      <w:r w:rsidRPr="008F5327">
        <w:rPr>
          <w:rFonts w:ascii="Times New Roman" w:hAnsi="Times New Roman" w:cs="Times New Roman"/>
        </w:rPr>
        <w:t>What are the main positive things you have learnt while planning and implementing measures for stimulating local economic growth?</w:t>
      </w:r>
    </w:p>
    <w:p w14:paraId="5B926D77" w14:textId="77777777" w:rsidR="005056B1" w:rsidRPr="008F5327" w:rsidRDefault="005056B1" w:rsidP="005056B1">
      <w:pPr>
        <w:pStyle w:val="ListParagraph"/>
        <w:numPr>
          <w:ilvl w:val="0"/>
          <w:numId w:val="32"/>
        </w:numPr>
        <w:rPr>
          <w:rFonts w:ascii="Times New Roman" w:hAnsi="Times New Roman" w:cs="Times New Roman"/>
        </w:rPr>
      </w:pPr>
      <w:r w:rsidRPr="008F5327">
        <w:rPr>
          <w:rFonts w:ascii="Times New Roman" w:hAnsi="Times New Roman" w:cs="Times New Roman"/>
        </w:rPr>
        <w:t>What would you have done differently next time? Try to formulate lessons learnt from this experience.</w:t>
      </w:r>
    </w:p>
    <w:p w14:paraId="671BCC17" w14:textId="6C2A06ED" w:rsidR="004A2744" w:rsidRPr="008F5327" w:rsidRDefault="004A2744">
      <w:pPr>
        <w:rPr>
          <w:rFonts w:ascii="Times New Roman" w:hAnsi="Times New Roman" w:cs="Times New Roman"/>
          <w:b/>
        </w:rPr>
      </w:pPr>
      <w:r w:rsidRPr="008F5327">
        <w:rPr>
          <w:rFonts w:ascii="Times New Roman" w:hAnsi="Times New Roman" w:cs="Times New Roman"/>
          <w:b/>
        </w:rPr>
        <w:br w:type="page"/>
      </w:r>
    </w:p>
    <w:p w14:paraId="2358AFAE" w14:textId="1ACA0BBA" w:rsidR="005056B1" w:rsidRPr="008F5327" w:rsidRDefault="004A2744" w:rsidP="00437F2B">
      <w:pPr>
        <w:pStyle w:val="Heading1"/>
      </w:pPr>
      <w:bookmarkStart w:id="19" w:name="_Toc54018495"/>
      <w:r w:rsidRPr="008F5327">
        <w:lastRenderedPageBreak/>
        <w:t>Annex 3: Individual assessment results of LED officers’ competences, 2017-2020</w:t>
      </w:r>
      <w:bookmarkEnd w:id="19"/>
    </w:p>
    <w:tbl>
      <w:tblPr>
        <w:tblStyle w:val="TableGrid"/>
        <w:tblpPr w:leftFromText="180" w:rightFromText="180" w:vertAnchor="text" w:tblpXSpec="center" w:tblpY="1"/>
        <w:tblOverlap w:val="never"/>
        <w:tblW w:w="0" w:type="auto"/>
        <w:jc w:val="center"/>
        <w:tblLayout w:type="fixed"/>
        <w:tblLook w:val="04A0" w:firstRow="1" w:lastRow="0" w:firstColumn="1" w:lastColumn="0" w:noHBand="0" w:noVBand="1"/>
      </w:tblPr>
      <w:tblGrid>
        <w:gridCol w:w="535"/>
        <w:gridCol w:w="6210"/>
        <w:gridCol w:w="720"/>
        <w:gridCol w:w="720"/>
        <w:gridCol w:w="1165"/>
      </w:tblGrid>
      <w:tr w:rsidR="004A2744" w:rsidRPr="008F5327" w14:paraId="672A7BBD" w14:textId="77777777" w:rsidTr="00801D8D">
        <w:trPr>
          <w:trHeight w:val="278"/>
          <w:jc w:val="center"/>
        </w:trPr>
        <w:tc>
          <w:tcPr>
            <w:tcW w:w="9350" w:type="dxa"/>
            <w:gridSpan w:val="5"/>
            <w:tcBorders>
              <w:top w:val="nil"/>
              <w:left w:val="nil"/>
              <w:bottom w:val="single" w:sz="4" w:space="0" w:color="auto"/>
              <w:right w:val="nil"/>
            </w:tcBorders>
            <w:shd w:val="clear" w:color="auto" w:fill="FFFFFF" w:themeFill="background1"/>
          </w:tcPr>
          <w:p w14:paraId="6308E448" w14:textId="1B08CCC1" w:rsidR="004A2744" w:rsidRPr="008F5327" w:rsidRDefault="004A2744" w:rsidP="004A2744">
            <w:pPr>
              <w:spacing w:before="240"/>
              <w:jc w:val="both"/>
              <w:rPr>
                <w:rFonts w:ascii="Times New Roman" w:hAnsi="Times New Roman" w:cs="Times New Roman"/>
                <w:b/>
                <w:szCs w:val="18"/>
              </w:rPr>
            </w:pPr>
          </w:p>
        </w:tc>
      </w:tr>
      <w:tr w:rsidR="004A2744" w:rsidRPr="008F5327" w14:paraId="560077DF" w14:textId="77777777" w:rsidTr="00801D8D">
        <w:trPr>
          <w:trHeight w:val="278"/>
          <w:jc w:val="center"/>
        </w:trPr>
        <w:tc>
          <w:tcPr>
            <w:tcW w:w="535" w:type="dxa"/>
            <w:tcBorders>
              <w:top w:val="single" w:sz="4" w:space="0" w:color="auto"/>
            </w:tcBorders>
            <w:shd w:val="clear" w:color="auto" w:fill="D5DCE4" w:themeFill="text2" w:themeFillTint="33"/>
          </w:tcPr>
          <w:p w14:paraId="63D9FCD7" w14:textId="77777777" w:rsidR="004A2744" w:rsidRPr="008F5327" w:rsidRDefault="004A2744" w:rsidP="004A2744">
            <w:pPr>
              <w:rPr>
                <w:rFonts w:ascii="Times New Roman" w:hAnsi="Times New Roman" w:cs="Times New Roman"/>
                <w:b/>
                <w:lang w:val="hy-AM"/>
              </w:rPr>
            </w:pPr>
            <w:r w:rsidRPr="008F5327">
              <w:rPr>
                <w:rFonts w:ascii="Times New Roman" w:hAnsi="Times New Roman" w:cs="Times New Roman"/>
                <w:b/>
                <w:lang w:val="hy-AM"/>
              </w:rPr>
              <w:t>№</w:t>
            </w:r>
          </w:p>
        </w:tc>
        <w:tc>
          <w:tcPr>
            <w:tcW w:w="6210" w:type="dxa"/>
            <w:tcBorders>
              <w:top w:val="single" w:sz="4" w:space="0" w:color="auto"/>
            </w:tcBorders>
            <w:shd w:val="clear" w:color="auto" w:fill="D5DCE4" w:themeFill="text2" w:themeFillTint="33"/>
          </w:tcPr>
          <w:p w14:paraId="3CC5B59F" w14:textId="77777777" w:rsidR="004A2744" w:rsidRPr="008F5327" w:rsidRDefault="004A2744" w:rsidP="004A2744">
            <w:pPr>
              <w:jc w:val="both"/>
              <w:rPr>
                <w:rFonts w:ascii="Times New Roman" w:hAnsi="Times New Roman" w:cs="Times New Roman"/>
                <w:b/>
                <w:lang w:val="hy-AM"/>
              </w:rPr>
            </w:pPr>
            <w:r w:rsidRPr="008F5327">
              <w:rPr>
                <w:rFonts w:ascii="Times New Roman" w:hAnsi="Times New Roman" w:cs="Times New Roman"/>
                <w:b/>
                <w:lang w:val="hy-AM"/>
              </w:rPr>
              <w:t>Competences</w:t>
            </w:r>
          </w:p>
        </w:tc>
        <w:tc>
          <w:tcPr>
            <w:tcW w:w="720" w:type="dxa"/>
            <w:tcBorders>
              <w:top w:val="single" w:sz="4" w:space="0" w:color="auto"/>
              <w:bottom w:val="single" w:sz="4" w:space="0" w:color="auto"/>
            </w:tcBorders>
            <w:shd w:val="clear" w:color="auto" w:fill="D5DCE4" w:themeFill="text2" w:themeFillTint="33"/>
          </w:tcPr>
          <w:p w14:paraId="07D575B9" w14:textId="77777777" w:rsidR="004A2744" w:rsidRPr="008F5327" w:rsidRDefault="004A2744" w:rsidP="004A2744">
            <w:pPr>
              <w:jc w:val="both"/>
              <w:rPr>
                <w:rFonts w:ascii="Times New Roman" w:hAnsi="Times New Roman" w:cs="Times New Roman"/>
                <w:b/>
                <w:lang w:val="hy-AM"/>
              </w:rPr>
            </w:pPr>
            <w:r w:rsidRPr="008F5327">
              <w:rPr>
                <w:rFonts w:ascii="Times New Roman" w:hAnsi="Times New Roman" w:cs="Times New Roman"/>
                <w:b/>
                <w:lang w:val="hy-AM"/>
              </w:rPr>
              <w:t>2017</w:t>
            </w:r>
          </w:p>
        </w:tc>
        <w:tc>
          <w:tcPr>
            <w:tcW w:w="720" w:type="dxa"/>
            <w:tcBorders>
              <w:top w:val="single" w:sz="4" w:space="0" w:color="auto"/>
              <w:bottom w:val="single" w:sz="4" w:space="0" w:color="auto"/>
            </w:tcBorders>
            <w:shd w:val="clear" w:color="auto" w:fill="D5DCE4" w:themeFill="text2" w:themeFillTint="33"/>
          </w:tcPr>
          <w:p w14:paraId="2311EF55" w14:textId="77777777" w:rsidR="004A2744" w:rsidRPr="008F5327" w:rsidRDefault="004A2744" w:rsidP="004A2744">
            <w:pPr>
              <w:jc w:val="both"/>
              <w:rPr>
                <w:rFonts w:ascii="Times New Roman" w:hAnsi="Times New Roman" w:cs="Times New Roman"/>
                <w:b/>
                <w:lang w:val="hy-AM"/>
              </w:rPr>
            </w:pPr>
            <w:r w:rsidRPr="008F5327">
              <w:rPr>
                <w:rFonts w:ascii="Times New Roman" w:hAnsi="Times New Roman" w:cs="Times New Roman"/>
                <w:b/>
                <w:lang w:val="hy-AM"/>
              </w:rPr>
              <w:t>2020</w:t>
            </w:r>
          </w:p>
        </w:tc>
        <w:tc>
          <w:tcPr>
            <w:tcW w:w="1165" w:type="dxa"/>
            <w:tcBorders>
              <w:top w:val="single" w:sz="4" w:space="0" w:color="auto"/>
              <w:bottom w:val="single" w:sz="4" w:space="0" w:color="auto"/>
            </w:tcBorders>
            <w:shd w:val="clear" w:color="auto" w:fill="D5DCE4" w:themeFill="text2" w:themeFillTint="33"/>
          </w:tcPr>
          <w:p w14:paraId="02176168" w14:textId="77777777" w:rsidR="004A2744" w:rsidRPr="008F5327" w:rsidRDefault="004A2744" w:rsidP="004A2744">
            <w:pPr>
              <w:jc w:val="both"/>
              <w:rPr>
                <w:rFonts w:ascii="Times New Roman" w:hAnsi="Times New Roman" w:cs="Times New Roman"/>
                <w:b/>
              </w:rPr>
            </w:pPr>
            <w:r w:rsidRPr="008F5327">
              <w:rPr>
                <w:rFonts w:ascii="Times New Roman" w:hAnsi="Times New Roman" w:cs="Times New Roman"/>
                <w:b/>
              </w:rPr>
              <w:t>Change</w:t>
            </w:r>
          </w:p>
        </w:tc>
      </w:tr>
      <w:tr w:rsidR="004A2744" w:rsidRPr="008F5327" w14:paraId="68D8575B" w14:textId="77777777" w:rsidTr="00801D8D">
        <w:trPr>
          <w:jc w:val="center"/>
        </w:trPr>
        <w:tc>
          <w:tcPr>
            <w:tcW w:w="535" w:type="dxa"/>
          </w:tcPr>
          <w:p w14:paraId="6B037C7B" w14:textId="77777777" w:rsidR="004A2744" w:rsidRPr="008F5327" w:rsidRDefault="004A2744" w:rsidP="00801D8D">
            <w:pPr>
              <w:spacing w:after="160" w:line="259" w:lineRule="auto"/>
              <w:rPr>
                <w:rFonts w:ascii="Times New Roman" w:hAnsi="Times New Roman" w:cs="Times New Roman"/>
                <w:lang w:val="hy-AM"/>
              </w:rPr>
            </w:pPr>
            <w:r w:rsidRPr="008F5327">
              <w:rPr>
                <w:rFonts w:ascii="Times New Roman" w:hAnsi="Times New Roman" w:cs="Times New Roman"/>
                <w:lang w:val="hy-AM"/>
              </w:rPr>
              <w:t>1.</w:t>
            </w:r>
          </w:p>
        </w:tc>
        <w:tc>
          <w:tcPr>
            <w:tcW w:w="6210" w:type="dxa"/>
          </w:tcPr>
          <w:p w14:paraId="7FCB5CB0" w14:textId="77777777" w:rsidR="004A2744" w:rsidRPr="008F5327" w:rsidRDefault="004A2744" w:rsidP="00801D8D">
            <w:pPr>
              <w:rPr>
                <w:rFonts w:ascii="Times New Roman" w:hAnsi="Times New Roman" w:cs="Times New Roman"/>
              </w:rPr>
            </w:pPr>
            <w:r w:rsidRPr="008F5327">
              <w:rPr>
                <w:rFonts w:ascii="Times New Roman" w:hAnsi="Times New Roman" w:cs="Times New Roman"/>
              </w:rPr>
              <w:t xml:space="preserve">Identification of the key actors and their roles in the local economic development.  </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AFBC41" w14:textId="77777777" w:rsidR="004A2744" w:rsidRPr="008F5327" w:rsidRDefault="004A2744" w:rsidP="00801D8D">
            <w:pPr>
              <w:jc w:val="center"/>
              <w:rPr>
                <w:rFonts w:ascii="Times New Roman" w:hAnsi="Times New Roman" w:cs="Times New Roman"/>
                <w:b/>
                <w:bCs/>
                <w:color w:val="000000"/>
              </w:rPr>
            </w:pPr>
            <w:r w:rsidRPr="008F5327">
              <w:rPr>
                <w:rFonts w:ascii="Times New Roman" w:hAnsi="Times New Roman" w:cs="Times New Roman"/>
                <w:b/>
                <w:bCs/>
                <w:color w:val="000000"/>
              </w:rPr>
              <w:t>3.00</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D5EE3D" w14:textId="77777777" w:rsidR="004A2744" w:rsidRPr="008F5327" w:rsidRDefault="004A2744" w:rsidP="00801D8D">
            <w:pPr>
              <w:jc w:val="center"/>
              <w:rPr>
                <w:rFonts w:ascii="Times New Roman" w:hAnsi="Times New Roman" w:cs="Times New Roman"/>
                <w:b/>
                <w:bCs/>
                <w:color w:val="000000"/>
              </w:rPr>
            </w:pPr>
            <w:r w:rsidRPr="008F5327">
              <w:rPr>
                <w:rFonts w:ascii="Times New Roman" w:hAnsi="Times New Roman" w:cs="Times New Roman"/>
                <w:b/>
                <w:bCs/>
                <w:color w:val="000000"/>
              </w:rPr>
              <w:t>4.00</w:t>
            </w:r>
          </w:p>
        </w:tc>
        <w:tc>
          <w:tcPr>
            <w:tcW w:w="1165" w:type="dxa"/>
            <w:tcBorders>
              <w:top w:val="single" w:sz="4" w:space="0" w:color="auto"/>
              <w:left w:val="nil"/>
              <w:bottom w:val="single" w:sz="4" w:space="0" w:color="auto"/>
              <w:right w:val="single" w:sz="4" w:space="0" w:color="auto"/>
            </w:tcBorders>
            <w:shd w:val="clear" w:color="auto" w:fill="FFFFFF" w:themeFill="background1"/>
            <w:vAlign w:val="center"/>
          </w:tcPr>
          <w:p w14:paraId="09219831" w14:textId="77777777" w:rsidR="004A2744" w:rsidRPr="008F5327" w:rsidRDefault="004A2744" w:rsidP="00801D8D">
            <w:pPr>
              <w:contextualSpacing/>
              <w:jc w:val="center"/>
              <w:rPr>
                <w:rFonts w:ascii="Times New Roman" w:hAnsi="Times New Roman" w:cs="Times New Roman"/>
                <w:b/>
                <w:bCs/>
                <w:color w:val="000000"/>
              </w:rPr>
            </w:pPr>
            <w:r w:rsidRPr="008F5327">
              <w:rPr>
                <w:rFonts w:ascii="Times New Roman" w:hAnsi="Times New Roman" w:cs="Times New Roman"/>
                <w:b/>
                <w:bCs/>
                <w:color w:val="000000"/>
              </w:rPr>
              <w:t>33.3%</w:t>
            </w:r>
          </w:p>
        </w:tc>
      </w:tr>
      <w:tr w:rsidR="004A2744" w:rsidRPr="008F5327" w14:paraId="01377394" w14:textId="77777777" w:rsidTr="00801D8D">
        <w:trPr>
          <w:jc w:val="center"/>
        </w:trPr>
        <w:tc>
          <w:tcPr>
            <w:tcW w:w="535" w:type="dxa"/>
          </w:tcPr>
          <w:p w14:paraId="4E9C29CE" w14:textId="77777777" w:rsidR="004A2744" w:rsidRPr="008F5327" w:rsidRDefault="004A2744" w:rsidP="00801D8D">
            <w:pPr>
              <w:rPr>
                <w:rFonts w:ascii="Times New Roman" w:hAnsi="Times New Roman" w:cs="Times New Roman"/>
              </w:rPr>
            </w:pPr>
            <w:r w:rsidRPr="008F5327">
              <w:rPr>
                <w:rFonts w:ascii="Times New Roman" w:hAnsi="Times New Roman" w:cs="Times New Roman"/>
              </w:rPr>
              <w:t>2.</w:t>
            </w:r>
          </w:p>
        </w:tc>
        <w:tc>
          <w:tcPr>
            <w:tcW w:w="6210" w:type="dxa"/>
          </w:tcPr>
          <w:p w14:paraId="57FCA551" w14:textId="77777777" w:rsidR="004A2744" w:rsidRPr="008F5327" w:rsidRDefault="004A2744" w:rsidP="00801D8D">
            <w:pPr>
              <w:rPr>
                <w:rFonts w:ascii="Times New Roman" w:hAnsi="Times New Roman" w:cs="Times New Roman"/>
              </w:rPr>
            </w:pPr>
            <w:r w:rsidRPr="008F5327">
              <w:rPr>
                <w:rFonts w:ascii="Times New Roman" w:hAnsi="Times New Roman" w:cs="Times New Roman"/>
              </w:rPr>
              <w:t>Identification of information needs and sources of information on local economic development.</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EFA55" w14:textId="77777777" w:rsidR="004A2744" w:rsidRPr="008F5327" w:rsidRDefault="004A2744" w:rsidP="00801D8D">
            <w:pPr>
              <w:jc w:val="center"/>
              <w:rPr>
                <w:rFonts w:ascii="Times New Roman" w:hAnsi="Times New Roman" w:cs="Times New Roman"/>
                <w:b/>
                <w:bCs/>
                <w:color w:val="000000"/>
              </w:rPr>
            </w:pPr>
            <w:r w:rsidRPr="008F5327">
              <w:rPr>
                <w:rFonts w:ascii="Times New Roman" w:hAnsi="Times New Roman" w:cs="Times New Roman"/>
                <w:b/>
                <w:bCs/>
                <w:color w:val="000000"/>
              </w:rPr>
              <w:t>3.23</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B6438D" w14:textId="77777777" w:rsidR="004A2744" w:rsidRPr="008F5327" w:rsidRDefault="004A2744" w:rsidP="00801D8D">
            <w:pPr>
              <w:jc w:val="center"/>
              <w:rPr>
                <w:rFonts w:ascii="Times New Roman" w:hAnsi="Times New Roman" w:cs="Times New Roman"/>
                <w:b/>
                <w:bCs/>
                <w:color w:val="000000"/>
              </w:rPr>
            </w:pPr>
            <w:r w:rsidRPr="008F5327">
              <w:rPr>
                <w:rFonts w:ascii="Times New Roman" w:hAnsi="Times New Roman" w:cs="Times New Roman"/>
                <w:b/>
                <w:bCs/>
                <w:color w:val="000000"/>
              </w:rPr>
              <w:t>4.45</w:t>
            </w:r>
          </w:p>
        </w:tc>
        <w:tc>
          <w:tcPr>
            <w:tcW w:w="1165" w:type="dxa"/>
            <w:tcBorders>
              <w:top w:val="single" w:sz="4" w:space="0" w:color="auto"/>
              <w:left w:val="nil"/>
              <w:bottom w:val="single" w:sz="4" w:space="0" w:color="auto"/>
              <w:right w:val="single" w:sz="4" w:space="0" w:color="auto"/>
            </w:tcBorders>
            <w:shd w:val="clear" w:color="auto" w:fill="FFFFFF" w:themeFill="background1"/>
            <w:vAlign w:val="center"/>
          </w:tcPr>
          <w:p w14:paraId="4B4A6CA9" w14:textId="77777777" w:rsidR="004A2744" w:rsidRPr="008F5327" w:rsidRDefault="004A2744" w:rsidP="00801D8D">
            <w:pPr>
              <w:jc w:val="center"/>
              <w:rPr>
                <w:rFonts w:ascii="Times New Roman" w:hAnsi="Times New Roman" w:cs="Times New Roman"/>
                <w:b/>
                <w:bCs/>
                <w:color w:val="000000"/>
              </w:rPr>
            </w:pPr>
            <w:r w:rsidRPr="008F5327">
              <w:rPr>
                <w:rFonts w:ascii="Times New Roman" w:hAnsi="Times New Roman" w:cs="Times New Roman"/>
                <w:b/>
                <w:bCs/>
                <w:color w:val="000000"/>
              </w:rPr>
              <w:t>38.0%</w:t>
            </w:r>
          </w:p>
        </w:tc>
      </w:tr>
      <w:tr w:rsidR="004A2744" w:rsidRPr="008F5327" w14:paraId="1DBA5330" w14:textId="77777777" w:rsidTr="00801D8D">
        <w:trPr>
          <w:jc w:val="center"/>
        </w:trPr>
        <w:tc>
          <w:tcPr>
            <w:tcW w:w="535" w:type="dxa"/>
          </w:tcPr>
          <w:p w14:paraId="4759A29F" w14:textId="77777777" w:rsidR="004A2744" w:rsidRPr="008F5327" w:rsidRDefault="004A2744" w:rsidP="00801D8D">
            <w:pPr>
              <w:rPr>
                <w:rFonts w:ascii="Times New Roman" w:hAnsi="Times New Roman" w:cs="Times New Roman"/>
              </w:rPr>
            </w:pPr>
            <w:r w:rsidRPr="008F5327">
              <w:rPr>
                <w:rFonts w:ascii="Times New Roman" w:hAnsi="Times New Roman" w:cs="Times New Roman"/>
              </w:rPr>
              <w:t>3.</w:t>
            </w:r>
          </w:p>
        </w:tc>
        <w:tc>
          <w:tcPr>
            <w:tcW w:w="6210" w:type="dxa"/>
          </w:tcPr>
          <w:p w14:paraId="54C08DE5" w14:textId="77777777" w:rsidR="004A2744" w:rsidRPr="008F5327" w:rsidRDefault="004A2744" w:rsidP="00801D8D">
            <w:pPr>
              <w:rPr>
                <w:rFonts w:ascii="Times New Roman" w:hAnsi="Times New Roman" w:cs="Times New Roman"/>
              </w:rPr>
            </w:pPr>
            <w:r w:rsidRPr="008F5327">
              <w:rPr>
                <w:rFonts w:ascii="Times New Roman" w:hAnsi="Times New Roman" w:cs="Times New Roman"/>
              </w:rPr>
              <w:t>Collection and structuring of “hard” (statistical) information on local economic development.</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107137" w14:textId="77777777" w:rsidR="004A2744" w:rsidRPr="008F5327" w:rsidRDefault="004A2744" w:rsidP="00801D8D">
            <w:pPr>
              <w:jc w:val="center"/>
              <w:rPr>
                <w:rFonts w:ascii="Times New Roman" w:hAnsi="Times New Roman" w:cs="Times New Roman"/>
                <w:b/>
                <w:bCs/>
                <w:color w:val="000000"/>
              </w:rPr>
            </w:pPr>
            <w:r w:rsidRPr="008F5327">
              <w:rPr>
                <w:rFonts w:ascii="Times New Roman" w:hAnsi="Times New Roman" w:cs="Times New Roman"/>
                <w:b/>
                <w:bCs/>
                <w:color w:val="000000"/>
              </w:rPr>
              <w:t>3.50</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D441D1" w14:textId="77777777" w:rsidR="004A2744" w:rsidRPr="008F5327" w:rsidRDefault="004A2744" w:rsidP="00801D8D">
            <w:pPr>
              <w:jc w:val="center"/>
              <w:rPr>
                <w:rFonts w:ascii="Times New Roman" w:hAnsi="Times New Roman" w:cs="Times New Roman"/>
                <w:b/>
                <w:bCs/>
                <w:color w:val="000000"/>
              </w:rPr>
            </w:pPr>
            <w:r w:rsidRPr="008F5327">
              <w:rPr>
                <w:rFonts w:ascii="Times New Roman" w:hAnsi="Times New Roman" w:cs="Times New Roman"/>
                <w:b/>
                <w:bCs/>
                <w:color w:val="000000"/>
              </w:rPr>
              <w:t>4.36</w:t>
            </w:r>
          </w:p>
        </w:tc>
        <w:tc>
          <w:tcPr>
            <w:tcW w:w="1165" w:type="dxa"/>
            <w:tcBorders>
              <w:top w:val="single" w:sz="4" w:space="0" w:color="auto"/>
              <w:left w:val="nil"/>
              <w:bottom w:val="single" w:sz="4" w:space="0" w:color="auto"/>
              <w:right w:val="single" w:sz="4" w:space="0" w:color="auto"/>
            </w:tcBorders>
            <w:shd w:val="clear" w:color="auto" w:fill="FFFFFF" w:themeFill="background1"/>
            <w:vAlign w:val="center"/>
          </w:tcPr>
          <w:p w14:paraId="60EDCC0F" w14:textId="77777777" w:rsidR="004A2744" w:rsidRPr="008F5327" w:rsidRDefault="004A2744" w:rsidP="00801D8D">
            <w:pPr>
              <w:jc w:val="center"/>
              <w:rPr>
                <w:rFonts w:ascii="Times New Roman" w:hAnsi="Times New Roman" w:cs="Times New Roman"/>
                <w:b/>
                <w:bCs/>
                <w:color w:val="000000"/>
              </w:rPr>
            </w:pPr>
            <w:r w:rsidRPr="008F5327">
              <w:rPr>
                <w:rFonts w:ascii="Times New Roman" w:hAnsi="Times New Roman" w:cs="Times New Roman"/>
                <w:b/>
                <w:bCs/>
                <w:color w:val="000000"/>
              </w:rPr>
              <w:t>24.7%</w:t>
            </w:r>
          </w:p>
        </w:tc>
      </w:tr>
      <w:tr w:rsidR="004A2744" w:rsidRPr="008F5327" w14:paraId="5B1D99D7" w14:textId="77777777" w:rsidTr="00801D8D">
        <w:trPr>
          <w:jc w:val="center"/>
        </w:trPr>
        <w:tc>
          <w:tcPr>
            <w:tcW w:w="535" w:type="dxa"/>
          </w:tcPr>
          <w:p w14:paraId="101615F5" w14:textId="77777777" w:rsidR="004A2744" w:rsidRPr="008F5327" w:rsidRDefault="004A2744" w:rsidP="00801D8D">
            <w:pPr>
              <w:rPr>
                <w:rFonts w:ascii="Times New Roman" w:hAnsi="Times New Roman" w:cs="Times New Roman"/>
              </w:rPr>
            </w:pPr>
            <w:r w:rsidRPr="008F5327">
              <w:rPr>
                <w:rFonts w:ascii="Times New Roman" w:hAnsi="Times New Roman" w:cs="Times New Roman"/>
              </w:rPr>
              <w:t>4.</w:t>
            </w:r>
          </w:p>
        </w:tc>
        <w:tc>
          <w:tcPr>
            <w:tcW w:w="6210" w:type="dxa"/>
          </w:tcPr>
          <w:p w14:paraId="3A55105A" w14:textId="77777777" w:rsidR="004A2744" w:rsidRPr="008F5327" w:rsidRDefault="004A2744" w:rsidP="00801D8D">
            <w:pPr>
              <w:rPr>
                <w:rFonts w:ascii="Times New Roman" w:hAnsi="Times New Roman" w:cs="Times New Roman"/>
              </w:rPr>
            </w:pPr>
            <w:r w:rsidRPr="008F5327">
              <w:rPr>
                <w:rFonts w:ascii="Times New Roman" w:hAnsi="Times New Roman" w:cs="Times New Roman"/>
              </w:rPr>
              <w:t>Organization and moderation of interviews and meetings with local partners to collect “soft” (informal) information on local economic development.</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6116F2" w14:textId="77777777" w:rsidR="004A2744" w:rsidRPr="008F5327" w:rsidRDefault="004A2744" w:rsidP="00801D8D">
            <w:pPr>
              <w:jc w:val="center"/>
              <w:rPr>
                <w:rFonts w:ascii="Times New Roman" w:hAnsi="Times New Roman" w:cs="Times New Roman"/>
                <w:b/>
                <w:bCs/>
                <w:color w:val="000000"/>
              </w:rPr>
            </w:pPr>
            <w:r w:rsidRPr="008F5327">
              <w:rPr>
                <w:rFonts w:ascii="Times New Roman" w:hAnsi="Times New Roman" w:cs="Times New Roman"/>
                <w:b/>
                <w:bCs/>
                <w:color w:val="000000"/>
              </w:rPr>
              <w:t>3.23</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BA4257" w14:textId="77777777" w:rsidR="004A2744" w:rsidRPr="008F5327" w:rsidRDefault="004A2744" w:rsidP="00801D8D">
            <w:pPr>
              <w:jc w:val="center"/>
              <w:rPr>
                <w:rFonts w:ascii="Times New Roman" w:hAnsi="Times New Roman" w:cs="Times New Roman"/>
                <w:b/>
                <w:bCs/>
                <w:color w:val="000000"/>
              </w:rPr>
            </w:pPr>
            <w:r w:rsidRPr="008F5327">
              <w:rPr>
                <w:rFonts w:ascii="Times New Roman" w:hAnsi="Times New Roman" w:cs="Times New Roman"/>
                <w:b/>
                <w:bCs/>
                <w:color w:val="000000"/>
              </w:rPr>
              <w:t>4.27</w:t>
            </w:r>
          </w:p>
        </w:tc>
        <w:tc>
          <w:tcPr>
            <w:tcW w:w="1165" w:type="dxa"/>
            <w:tcBorders>
              <w:top w:val="single" w:sz="4" w:space="0" w:color="auto"/>
              <w:left w:val="nil"/>
              <w:bottom w:val="single" w:sz="4" w:space="0" w:color="auto"/>
              <w:right w:val="single" w:sz="4" w:space="0" w:color="auto"/>
            </w:tcBorders>
            <w:shd w:val="clear" w:color="auto" w:fill="FFFFFF" w:themeFill="background1"/>
            <w:vAlign w:val="center"/>
          </w:tcPr>
          <w:p w14:paraId="7B8FEA54" w14:textId="77777777" w:rsidR="004A2744" w:rsidRPr="008F5327" w:rsidRDefault="004A2744" w:rsidP="00801D8D">
            <w:pPr>
              <w:jc w:val="center"/>
              <w:rPr>
                <w:rFonts w:ascii="Times New Roman" w:hAnsi="Times New Roman" w:cs="Times New Roman"/>
                <w:b/>
                <w:bCs/>
                <w:color w:val="000000"/>
              </w:rPr>
            </w:pPr>
            <w:r w:rsidRPr="008F5327">
              <w:rPr>
                <w:rFonts w:ascii="Times New Roman" w:hAnsi="Times New Roman" w:cs="Times New Roman"/>
                <w:b/>
                <w:bCs/>
                <w:color w:val="000000"/>
              </w:rPr>
              <w:t>32.4%</w:t>
            </w:r>
          </w:p>
        </w:tc>
      </w:tr>
      <w:tr w:rsidR="004A2744" w:rsidRPr="008F5327" w14:paraId="5C683A58" w14:textId="77777777" w:rsidTr="00801D8D">
        <w:trPr>
          <w:jc w:val="center"/>
        </w:trPr>
        <w:tc>
          <w:tcPr>
            <w:tcW w:w="535" w:type="dxa"/>
          </w:tcPr>
          <w:p w14:paraId="19A3BABA" w14:textId="77777777" w:rsidR="004A2744" w:rsidRPr="008F5327" w:rsidRDefault="004A2744" w:rsidP="00801D8D">
            <w:pPr>
              <w:rPr>
                <w:rFonts w:ascii="Times New Roman" w:hAnsi="Times New Roman" w:cs="Times New Roman"/>
              </w:rPr>
            </w:pPr>
            <w:r w:rsidRPr="008F5327">
              <w:rPr>
                <w:rFonts w:ascii="Times New Roman" w:hAnsi="Times New Roman" w:cs="Times New Roman"/>
              </w:rPr>
              <w:t>5.</w:t>
            </w:r>
          </w:p>
        </w:tc>
        <w:tc>
          <w:tcPr>
            <w:tcW w:w="6210" w:type="dxa"/>
          </w:tcPr>
          <w:p w14:paraId="393F4172" w14:textId="77777777" w:rsidR="004A2744" w:rsidRPr="008F5327" w:rsidRDefault="004A2744" w:rsidP="00801D8D">
            <w:pPr>
              <w:rPr>
                <w:rFonts w:ascii="Times New Roman" w:hAnsi="Times New Roman" w:cs="Times New Roman"/>
              </w:rPr>
            </w:pPr>
            <w:r w:rsidRPr="008F5327">
              <w:rPr>
                <w:rFonts w:ascii="Times New Roman" w:hAnsi="Times New Roman" w:cs="Times New Roman"/>
              </w:rPr>
              <w:t>Analysis of information, selection of the most important factors and formulation of key findings and conclusions.</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BE7E04" w14:textId="77777777" w:rsidR="004A2744" w:rsidRPr="008F5327" w:rsidRDefault="004A2744" w:rsidP="00801D8D">
            <w:pPr>
              <w:jc w:val="center"/>
              <w:rPr>
                <w:rFonts w:ascii="Times New Roman" w:hAnsi="Times New Roman" w:cs="Times New Roman"/>
                <w:b/>
                <w:bCs/>
                <w:color w:val="000000"/>
              </w:rPr>
            </w:pPr>
            <w:r w:rsidRPr="008F5327">
              <w:rPr>
                <w:rFonts w:ascii="Times New Roman" w:hAnsi="Times New Roman" w:cs="Times New Roman"/>
                <w:b/>
                <w:bCs/>
                <w:color w:val="000000"/>
              </w:rPr>
              <w:t>3.23</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F543DC" w14:textId="77777777" w:rsidR="004A2744" w:rsidRPr="008F5327" w:rsidRDefault="004A2744" w:rsidP="00801D8D">
            <w:pPr>
              <w:jc w:val="center"/>
              <w:rPr>
                <w:rFonts w:ascii="Times New Roman" w:hAnsi="Times New Roman" w:cs="Times New Roman"/>
                <w:b/>
                <w:bCs/>
                <w:color w:val="000000"/>
              </w:rPr>
            </w:pPr>
            <w:r w:rsidRPr="008F5327">
              <w:rPr>
                <w:rFonts w:ascii="Times New Roman" w:hAnsi="Times New Roman" w:cs="Times New Roman"/>
                <w:b/>
                <w:bCs/>
                <w:color w:val="000000"/>
              </w:rPr>
              <w:t>4.27</w:t>
            </w:r>
          </w:p>
        </w:tc>
        <w:tc>
          <w:tcPr>
            <w:tcW w:w="1165" w:type="dxa"/>
            <w:tcBorders>
              <w:top w:val="single" w:sz="4" w:space="0" w:color="auto"/>
              <w:left w:val="nil"/>
              <w:bottom w:val="single" w:sz="4" w:space="0" w:color="auto"/>
              <w:right w:val="single" w:sz="4" w:space="0" w:color="auto"/>
            </w:tcBorders>
            <w:shd w:val="clear" w:color="auto" w:fill="FFFFFF" w:themeFill="background1"/>
            <w:vAlign w:val="center"/>
          </w:tcPr>
          <w:p w14:paraId="443911AF" w14:textId="77777777" w:rsidR="004A2744" w:rsidRPr="008F5327" w:rsidRDefault="004A2744" w:rsidP="00801D8D">
            <w:pPr>
              <w:jc w:val="center"/>
              <w:rPr>
                <w:rFonts w:ascii="Times New Roman" w:hAnsi="Times New Roman" w:cs="Times New Roman"/>
                <w:b/>
                <w:bCs/>
                <w:color w:val="000000"/>
              </w:rPr>
            </w:pPr>
            <w:r w:rsidRPr="008F5327">
              <w:rPr>
                <w:rFonts w:ascii="Times New Roman" w:hAnsi="Times New Roman" w:cs="Times New Roman"/>
                <w:b/>
                <w:bCs/>
                <w:color w:val="000000"/>
              </w:rPr>
              <w:t>32.4%</w:t>
            </w:r>
          </w:p>
        </w:tc>
      </w:tr>
      <w:tr w:rsidR="004A2744" w:rsidRPr="008F5327" w14:paraId="63D8A616" w14:textId="77777777" w:rsidTr="00801D8D">
        <w:trPr>
          <w:trHeight w:val="305"/>
          <w:jc w:val="center"/>
        </w:trPr>
        <w:tc>
          <w:tcPr>
            <w:tcW w:w="535" w:type="dxa"/>
          </w:tcPr>
          <w:p w14:paraId="25931EA8" w14:textId="77777777" w:rsidR="004A2744" w:rsidRPr="008F5327" w:rsidRDefault="004A2744" w:rsidP="00801D8D">
            <w:pPr>
              <w:rPr>
                <w:rFonts w:ascii="Times New Roman" w:hAnsi="Times New Roman" w:cs="Times New Roman"/>
              </w:rPr>
            </w:pPr>
            <w:r w:rsidRPr="008F5327">
              <w:rPr>
                <w:rFonts w:ascii="Times New Roman" w:hAnsi="Times New Roman" w:cs="Times New Roman"/>
              </w:rPr>
              <w:t>6.</w:t>
            </w:r>
          </w:p>
        </w:tc>
        <w:tc>
          <w:tcPr>
            <w:tcW w:w="6210" w:type="dxa"/>
          </w:tcPr>
          <w:p w14:paraId="180BE0F6" w14:textId="77777777" w:rsidR="004A2744" w:rsidRPr="008F5327" w:rsidRDefault="004A2744" w:rsidP="00801D8D">
            <w:pPr>
              <w:rPr>
                <w:rFonts w:ascii="Times New Roman" w:hAnsi="Times New Roman" w:cs="Times New Roman"/>
              </w:rPr>
            </w:pPr>
            <w:r w:rsidRPr="008F5327">
              <w:rPr>
                <w:rFonts w:ascii="Times New Roman" w:hAnsi="Times New Roman" w:cs="Times New Roman"/>
              </w:rPr>
              <w:t>Organization and realization of SWOT analyses.</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1ED40" w14:textId="77777777" w:rsidR="004A2744" w:rsidRPr="008F5327" w:rsidRDefault="004A2744" w:rsidP="00801D8D">
            <w:pPr>
              <w:jc w:val="center"/>
              <w:rPr>
                <w:rFonts w:ascii="Times New Roman" w:hAnsi="Times New Roman" w:cs="Times New Roman"/>
                <w:b/>
                <w:bCs/>
                <w:color w:val="000000"/>
              </w:rPr>
            </w:pPr>
            <w:r w:rsidRPr="008F5327">
              <w:rPr>
                <w:rFonts w:ascii="Times New Roman" w:hAnsi="Times New Roman" w:cs="Times New Roman"/>
                <w:b/>
                <w:bCs/>
                <w:color w:val="000000"/>
              </w:rPr>
              <w:t>3.45</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B7665A" w14:textId="77777777" w:rsidR="004A2744" w:rsidRPr="008F5327" w:rsidRDefault="004A2744" w:rsidP="00801D8D">
            <w:pPr>
              <w:jc w:val="center"/>
              <w:rPr>
                <w:rFonts w:ascii="Times New Roman" w:hAnsi="Times New Roman" w:cs="Times New Roman"/>
                <w:b/>
                <w:bCs/>
                <w:color w:val="000000"/>
              </w:rPr>
            </w:pPr>
            <w:r w:rsidRPr="008F5327">
              <w:rPr>
                <w:rFonts w:ascii="Times New Roman" w:hAnsi="Times New Roman" w:cs="Times New Roman"/>
                <w:b/>
                <w:bCs/>
                <w:color w:val="000000"/>
              </w:rPr>
              <w:t>4.27</w:t>
            </w:r>
          </w:p>
        </w:tc>
        <w:tc>
          <w:tcPr>
            <w:tcW w:w="1165" w:type="dxa"/>
            <w:tcBorders>
              <w:top w:val="single" w:sz="4" w:space="0" w:color="auto"/>
              <w:left w:val="nil"/>
              <w:bottom w:val="single" w:sz="4" w:space="0" w:color="auto"/>
              <w:right w:val="single" w:sz="4" w:space="0" w:color="auto"/>
            </w:tcBorders>
            <w:shd w:val="clear" w:color="auto" w:fill="FFFFFF" w:themeFill="background1"/>
            <w:vAlign w:val="center"/>
          </w:tcPr>
          <w:p w14:paraId="42DE43B7" w14:textId="77777777" w:rsidR="004A2744" w:rsidRPr="008F5327" w:rsidRDefault="004A2744" w:rsidP="00801D8D">
            <w:pPr>
              <w:jc w:val="center"/>
              <w:rPr>
                <w:rFonts w:ascii="Times New Roman" w:hAnsi="Times New Roman" w:cs="Times New Roman"/>
                <w:b/>
                <w:bCs/>
                <w:color w:val="000000"/>
              </w:rPr>
            </w:pPr>
            <w:r w:rsidRPr="008F5327">
              <w:rPr>
                <w:rFonts w:ascii="Times New Roman" w:hAnsi="Times New Roman" w:cs="Times New Roman"/>
                <w:b/>
                <w:bCs/>
                <w:color w:val="000000"/>
              </w:rPr>
              <w:t>23.7%</w:t>
            </w:r>
          </w:p>
        </w:tc>
      </w:tr>
      <w:tr w:rsidR="004A2744" w:rsidRPr="008F5327" w14:paraId="3FE2D753" w14:textId="77777777" w:rsidTr="00801D8D">
        <w:trPr>
          <w:jc w:val="center"/>
        </w:trPr>
        <w:tc>
          <w:tcPr>
            <w:tcW w:w="535" w:type="dxa"/>
          </w:tcPr>
          <w:p w14:paraId="09687555" w14:textId="77777777" w:rsidR="004A2744" w:rsidRPr="008F5327" w:rsidRDefault="004A2744" w:rsidP="00801D8D">
            <w:pPr>
              <w:rPr>
                <w:rFonts w:ascii="Times New Roman" w:hAnsi="Times New Roman" w:cs="Times New Roman"/>
              </w:rPr>
            </w:pPr>
            <w:r w:rsidRPr="008F5327">
              <w:rPr>
                <w:rFonts w:ascii="Times New Roman" w:hAnsi="Times New Roman" w:cs="Times New Roman"/>
              </w:rPr>
              <w:t>7.</w:t>
            </w:r>
          </w:p>
        </w:tc>
        <w:tc>
          <w:tcPr>
            <w:tcW w:w="6210" w:type="dxa"/>
          </w:tcPr>
          <w:p w14:paraId="076A0178" w14:textId="77777777" w:rsidR="004A2744" w:rsidRPr="008F5327" w:rsidRDefault="004A2744" w:rsidP="00801D8D">
            <w:pPr>
              <w:rPr>
                <w:rFonts w:ascii="Times New Roman" w:hAnsi="Times New Roman" w:cs="Times New Roman"/>
              </w:rPr>
            </w:pPr>
            <w:r w:rsidRPr="008F5327">
              <w:rPr>
                <w:rFonts w:ascii="Times New Roman" w:hAnsi="Times New Roman" w:cs="Times New Roman"/>
              </w:rPr>
              <w:t>Formulation of a vision and key objectives, for local economic development.</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C705EE" w14:textId="77777777" w:rsidR="004A2744" w:rsidRPr="008F5327" w:rsidRDefault="004A2744" w:rsidP="00801D8D">
            <w:pPr>
              <w:jc w:val="center"/>
              <w:rPr>
                <w:rFonts w:ascii="Times New Roman" w:hAnsi="Times New Roman" w:cs="Times New Roman"/>
                <w:b/>
                <w:bCs/>
                <w:color w:val="000000"/>
              </w:rPr>
            </w:pPr>
            <w:r w:rsidRPr="008F5327">
              <w:rPr>
                <w:rFonts w:ascii="Times New Roman" w:hAnsi="Times New Roman" w:cs="Times New Roman"/>
                <w:b/>
                <w:bCs/>
                <w:color w:val="000000"/>
              </w:rPr>
              <w:t>3.32</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3B2AD1" w14:textId="77777777" w:rsidR="004A2744" w:rsidRPr="008F5327" w:rsidRDefault="004A2744" w:rsidP="00801D8D">
            <w:pPr>
              <w:jc w:val="center"/>
              <w:rPr>
                <w:rFonts w:ascii="Times New Roman" w:hAnsi="Times New Roman" w:cs="Times New Roman"/>
                <w:b/>
                <w:bCs/>
                <w:color w:val="000000"/>
              </w:rPr>
            </w:pPr>
            <w:r w:rsidRPr="008F5327">
              <w:rPr>
                <w:rFonts w:ascii="Times New Roman" w:hAnsi="Times New Roman" w:cs="Times New Roman"/>
                <w:b/>
                <w:bCs/>
                <w:color w:val="000000"/>
              </w:rPr>
              <w:t>4.55</w:t>
            </w:r>
          </w:p>
        </w:tc>
        <w:tc>
          <w:tcPr>
            <w:tcW w:w="1165" w:type="dxa"/>
            <w:tcBorders>
              <w:top w:val="single" w:sz="4" w:space="0" w:color="auto"/>
              <w:left w:val="nil"/>
              <w:bottom w:val="single" w:sz="4" w:space="0" w:color="auto"/>
              <w:right w:val="single" w:sz="4" w:space="0" w:color="auto"/>
            </w:tcBorders>
            <w:shd w:val="clear" w:color="auto" w:fill="FFFFFF" w:themeFill="background1"/>
            <w:vAlign w:val="center"/>
          </w:tcPr>
          <w:p w14:paraId="36E665F9" w14:textId="77777777" w:rsidR="004A2744" w:rsidRPr="008F5327" w:rsidRDefault="004A2744" w:rsidP="00801D8D">
            <w:pPr>
              <w:jc w:val="center"/>
              <w:rPr>
                <w:rFonts w:ascii="Times New Roman" w:hAnsi="Times New Roman" w:cs="Times New Roman"/>
                <w:b/>
                <w:bCs/>
                <w:color w:val="000000"/>
              </w:rPr>
            </w:pPr>
            <w:r w:rsidRPr="008F5327">
              <w:rPr>
                <w:rFonts w:ascii="Times New Roman" w:hAnsi="Times New Roman" w:cs="Times New Roman"/>
                <w:b/>
                <w:bCs/>
                <w:color w:val="000000"/>
              </w:rPr>
              <w:t>37.0%</w:t>
            </w:r>
          </w:p>
        </w:tc>
      </w:tr>
      <w:tr w:rsidR="004A2744" w:rsidRPr="008F5327" w14:paraId="3E5E2A39" w14:textId="77777777" w:rsidTr="00801D8D">
        <w:trPr>
          <w:jc w:val="center"/>
        </w:trPr>
        <w:tc>
          <w:tcPr>
            <w:tcW w:w="535" w:type="dxa"/>
          </w:tcPr>
          <w:p w14:paraId="7C6B6B22" w14:textId="77777777" w:rsidR="004A2744" w:rsidRPr="008F5327" w:rsidRDefault="004A2744" w:rsidP="00801D8D">
            <w:pPr>
              <w:rPr>
                <w:rFonts w:ascii="Times New Roman" w:hAnsi="Times New Roman" w:cs="Times New Roman"/>
              </w:rPr>
            </w:pPr>
            <w:r w:rsidRPr="008F5327">
              <w:rPr>
                <w:rFonts w:ascii="Times New Roman" w:hAnsi="Times New Roman" w:cs="Times New Roman"/>
              </w:rPr>
              <w:t>8.</w:t>
            </w:r>
          </w:p>
        </w:tc>
        <w:tc>
          <w:tcPr>
            <w:tcW w:w="6210" w:type="dxa"/>
          </w:tcPr>
          <w:p w14:paraId="3FF9EB57" w14:textId="77777777" w:rsidR="004A2744" w:rsidRPr="008F5327" w:rsidRDefault="004A2744" w:rsidP="00801D8D">
            <w:pPr>
              <w:rPr>
                <w:rFonts w:ascii="Times New Roman" w:hAnsi="Times New Roman" w:cs="Times New Roman"/>
              </w:rPr>
            </w:pPr>
            <w:r w:rsidRPr="008F5327">
              <w:rPr>
                <w:rFonts w:ascii="Times New Roman" w:hAnsi="Times New Roman" w:cs="Times New Roman"/>
              </w:rPr>
              <w:t>Formulation and planning of practical actions/measures/projects.</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C64956" w14:textId="77777777" w:rsidR="004A2744" w:rsidRPr="008F5327" w:rsidRDefault="004A2744" w:rsidP="00801D8D">
            <w:pPr>
              <w:jc w:val="center"/>
              <w:rPr>
                <w:rFonts w:ascii="Times New Roman" w:hAnsi="Times New Roman" w:cs="Times New Roman"/>
                <w:b/>
                <w:bCs/>
                <w:color w:val="000000"/>
              </w:rPr>
            </w:pPr>
            <w:r w:rsidRPr="008F5327">
              <w:rPr>
                <w:rFonts w:ascii="Times New Roman" w:hAnsi="Times New Roman" w:cs="Times New Roman"/>
                <w:b/>
                <w:bCs/>
                <w:color w:val="000000"/>
              </w:rPr>
              <w:t>3.36</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F85530" w14:textId="77777777" w:rsidR="004A2744" w:rsidRPr="008F5327" w:rsidRDefault="004A2744" w:rsidP="00801D8D">
            <w:pPr>
              <w:jc w:val="center"/>
              <w:rPr>
                <w:rFonts w:ascii="Times New Roman" w:hAnsi="Times New Roman" w:cs="Times New Roman"/>
                <w:b/>
                <w:bCs/>
                <w:color w:val="000000"/>
              </w:rPr>
            </w:pPr>
            <w:r w:rsidRPr="008F5327">
              <w:rPr>
                <w:rFonts w:ascii="Times New Roman" w:hAnsi="Times New Roman" w:cs="Times New Roman"/>
                <w:b/>
                <w:bCs/>
                <w:color w:val="000000"/>
              </w:rPr>
              <w:t>4.45</w:t>
            </w:r>
          </w:p>
        </w:tc>
        <w:tc>
          <w:tcPr>
            <w:tcW w:w="1165" w:type="dxa"/>
            <w:tcBorders>
              <w:top w:val="single" w:sz="4" w:space="0" w:color="auto"/>
              <w:left w:val="nil"/>
              <w:bottom w:val="single" w:sz="4" w:space="0" w:color="auto"/>
              <w:right w:val="single" w:sz="4" w:space="0" w:color="auto"/>
            </w:tcBorders>
            <w:shd w:val="clear" w:color="auto" w:fill="FFFFFF" w:themeFill="background1"/>
            <w:vAlign w:val="center"/>
          </w:tcPr>
          <w:p w14:paraId="77E8F078" w14:textId="77777777" w:rsidR="004A2744" w:rsidRPr="008F5327" w:rsidRDefault="004A2744" w:rsidP="00801D8D">
            <w:pPr>
              <w:jc w:val="center"/>
              <w:rPr>
                <w:rFonts w:ascii="Times New Roman" w:hAnsi="Times New Roman" w:cs="Times New Roman"/>
                <w:b/>
                <w:bCs/>
                <w:color w:val="000000"/>
              </w:rPr>
            </w:pPr>
            <w:r w:rsidRPr="008F5327">
              <w:rPr>
                <w:rFonts w:ascii="Times New Roman" w:hAnsi="Times New Roman" w:cs="Times New Roman"/>
                <w:b/>
                <w:bCs/>
                <w:color w:val="000000"/>
              </w:rPr>
              <w:t>32.4%</w:t>
            </w:r>
          </w:p>
        </w:tc>
      </w:tr>
      <w:tr w:rsidR="004A2744" w:rsidRPr="008F5327" w14:paraId="7DF63BA0" w14:textId="77777777" w:rsidTr="00801D8D">
        <w:trPr>
          <w:jc w:val="center"/>
        </w:trPr>
        <w:tc>
          <w:tcPr>
            <w:tcW w:w="535" w:type="dxa"/>
          </w:tcPr>
          <w:p w14:paraId="3D86A5A6" w14:textId="77777777" w:rsidR="004A2744" w:rsidRPr="008F5327" w:rsidRDefault="004A2744" w:rsidP="00801D8D">
            <w:pPr>
              <w:rPr>
                <w:rFonts w:ascii="Times New Roman" w:hAnsi="Times New Roman" w:cs="Times New Roman"/>
              </w:rPr>
            </w:pPr>
            <w:r w:rsidRPr="008F5327">
              <w:rPr>
                <w:rFonts w:ascii="Times New Roman" w:hAnsi="Times New Roman" w:cs="Times New Roman"/>
              </w:rPr>
              <w:t>9.</w:t>
            </w:r>
          </w:p>
        </w:tc>
        <w:tc>
          <w:tcPr>
            <w:tcW w:w="6210" w:type="dxa"/>
          </w:tcPr>
          <w:p w14:paraId="718D9C15" w14:textId="77777777" w:rsidR="004A2744" w:rsidRPr="008F5327" w:rsidRDefault="004A2744" w:rsidP="00801D8D">
            <w:pPr>
              <w:rPr>
                <w:rFonts w:ascii="Times New Roman" w:hAnsi="Times New Roman" w:cs="Times New Roman"/>
              </w:rPr>
            </w:pPr>
            <w:r w:rsidRPr="008F5327">
              <w:rPr>
                <w:rFonts w:ascii="Times New Roman" w:hAnsi="Times New Roman" w:cs="Times New Roman"/>
              </w:rPr>
              <w:t>Elaboration of an action plan.</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A9B61B" w14:textId="77777777" w:rsidR="004A2744" w:rsidRPr="008F5327" w:rsidRDefault="004A2744" w:rsidP="00801D8D">
            <w:pPr>
              <w:jc w:val="center"/>
              <w:rPr>
                <w:rFonts w:ascii="Times New Roman" w:hAnsi="Times New Roman" w:cs="Times New Roman"/>
                <w:b/>
                <w:bCs/>
                <w:color w:val="000000"/>
              </w:rPr>
            </w:pPr>
            <w:r w:rsidRPr="008F5327">
              <w:rPr>
                <w:rFonts w:ascii="Times New Roman" w:hAnsi="Times New Roman" w:cs="Times New Roman"/>
                <w:b/>
                <w:bCs/>
                <w:color w:val="000000"/>
              </w:rPr>
              <w:t>3.50</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BC19F9" w14:textId="77777777" w:rsidR="004A2744" w:rsidRPr="008F5327" w:rsidRDefault="004A2744" w:rsidP="00801D8D">
            <w:pPr>
              <w:jc w:val="center"/>
              <w:rPr>
                <w:rFonts w:ascii="Times New Roman" w:hAnsi="Times New Roman" w:cs="Times New Roman"/>
                <w:b/>
                <w:bCs/>
                <w:color w:val="000000"/>
              </w:rPr>
            </w:pPr>
            <w:r w:rsidRPr="008F5327">
              <w:rPr>
                <w:rFonts w:ascii="Times New Roman" w:hAnsi="Times New Roman" w:cs="Times New Roman"/>
                <w:b/>
                <w:bCs/>
                <w:color w:val="000000"/>
              </w:rPr>
              <w:t>4.45</w:t>
            </w:r>
          </w:p>
        </w:tc>
        <w:tc>
          <w:tcPr>
            <w:tcW w:w="1165" w:type="dxa"/>
            <w:tcBorders>
              <w:top w:val="single" w:sz="4" w:space="0" w:color="auto"/>
              <w:left w:val="nil"/>
              <w:bottom w:val="single" w:sz="4" w:space="0" w:color="auto"/>
              <w:right w:val="single" w:sz="4" w:space="0" w:color="auto"/>
            </w:tcBorders>
            <w:shd w:val="clear" w:color="auto" w:fill="FFFFFF" w:themeFill="background1"/>
            <w:vAlign w:val="center"/>
          </w:tcPr>
          <w:p w14:paraId="703D626F" w14:textId="77777777" w:rsidR="004A2744" w:rsidRPr="008F5327" w:rsidRDefault="004A2744" w:rsidP="00801D8D">
            <w:pPr>
              <w:jc w:val="center"/>
              <w:rPr>
                <w:rFonts w:ascii="Times New Roman" w:hAnsi="Times New Roman" w:cs="Times New Roman"/>
                <w:b/>
                <w:bCs/>
                <w:color w:val="000000"/>
              </w:rPr>
            </w:pPr>
            <w:r w:rsidRPr="008F5327">
              <w:rPr>
                <w:rFonts w:ascii="Times New Roman" w:hAnsi="Times New Roman" w:cs="Times New Roman"/>
                <w:b/>
                <w:bCs/>
                <w:color w:val="000000"/>
              </w:rPr>
              <w:t>27.3%</w:t>
            </w:r>
          </w:p>
        </w:tc>
      </w:tr>
      <w:tr w:rsidR="004A2744" w:rsidRPr="008F5327" w14:paraId="1A3DB9DB" w14:textId="77777777" w:rsidTr="00801D8D">
        <w:trPr>
          <w:jc w:val="center"/>
        </w:trPr>
        <w:tc>
          <w:tcPr>
            <w:tcW w:w="535" w:type="dxa"/>
          </w:tcPr>
          <w:p w14:paraId="6A5A5A57" w14:textId="77777777" w:rsidR="004A2744" w:rsidRPr="008F5327" w:rsidRDefault="004A2744" w:rsidP="00801D8D">
            <w:pPr>
              <w:rPr>
                <w:rFonts w:ascii="Times New Roman" w:hAnsi="Times New Roman" w:cs="Times New Roman"/>
              </w:rPr>
            </w:pPr>
            <w:r w:rsidRPr="008F5327">
              <w:rPr>
                <w:rFonts w:ascii="Times New Roman" w:hAnsi="Times New Roman" w:cs="Times New Roman"/>
              </w:rPr>
              <w:t>10.</w:t>
            </w:r>
          </w:p>
        </w:tc>
        <w:tc>
          <w:tcPr>
            <w:tcW w:w="6210" w:type="dxa"/>
          </w:tcPr>
          <w:p w14:paraId="2748A721" w14:textId="77777777" w:rsidR="004A2744" w:rsidRPr="008F5327" w:rsidRDefault="004A2744" w:rsidP="00801D8D">
            <w:pPr>
              <w:rPr>
                <w:rFonts w:ascii="Times New Roman" w:hAnsi="Times New Roman" w:cs="Times New Roman"/>
              </w:rPr>
            </w:pPr>
            <w:r w:rsidRPr="008F5327">
              <w:rPr>
                <w:rFonts w:ascii="Times New Roman" w:hAnsi="Times New Roman" w:cs="Times New Roman"/>
              </w:rPr>
              <w:t>Development of a financing scheme/mechanism for a project/ program/plan.</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406991" w14:textId="77777777" w:rsidR="004A2744" w:rsidRPr="008F5327" w:rsidRDefault="004A2744" w:rsidP="00801D8D">
            <w:pPr>
              <w:jc w:val="center"/>
              <w:rPr>
                <w:rFonts w:ascii="Times New Roman" w:hAnsi="Times New Roman" w:cs="Times New Roman"/>
                <w:b/>
                <w:bCs/>
                <w:color w:val="000000"/>
              </w:rPr>
            </w:pPr>
            <w:r w:rsidRPr="008F5327">
              <w:rPr>
                <w:rFonts w:ascii="Times New Roman" w:hAnsi="Times New Roman" w:cs="Times New Roman"/>
                <w:b/>
                <w:bCs/>
                <w:color w:val="000000"/>
              </w:rPr>
              <w:t>2.95</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1EAB94" w14:textId="77777777" w:rsidR="004A2744" w:rsidRPr="008F5327" w:rsidRDefault="004A2744" w:rsidP="00801D8D">
            <w:pPr>
              <w:jc w:val="center"/>
              <w:rPr>
                <w:rFonts w:ascii="Times New Roman" w:hAnsi="Times New Roman" w:cs="Times New Roman"/>
                <w:b/>
                <w:bCs/>
                <w:color w:val="000000"/>
              </w:rPr>
            </w:pPr>
            <w:r w:rsidRPr="008F5327">
              <w:rPr>
                <w:rFonts w:ascii="Times New Roman" w:hAnsi="Times New Roman" w:cs="Times New Roman"/>
                <w:b/>
                <w:bCs/>
                <w:color w:val="000000"/>
              </w:rPr>
              <w:t>4.18</w:t>
            </w:r>
          </w:p>
        </w:tc>
        <w:tc>
          <w:tcPr>
            <w:tcW w:w="1165" w:type="dxa"/>
            <w:tcBorders>
              <w:top w:val="single" w:sz="4" w:space="0" w:color="auto"/>
              <w:left w:val="nil"/>
              <w:bottom w:val="single" w:sz="4" w:space="0" w:color="auto"/>
              <w:right w:val="single" w:sz="4" w:space="0" w:color="auto"/>
            </w:tcBorders>
            <w:shd w:val="clear" w:color="auto" w:fill="FFFFFF" w:themeFill="background1"/>
            <w:vAlign w:val="center"/>
          </w:tcPr>
          <w:p w14:paraId="5EA926AE" w14:textId="77777777" w:rsidR="004A2744" w:rsidRPr="008F5327" w:rsidRDefault="004A2744" w:rsidP="00801D8D">
            <w:pPr>
              <w:jc w:val="center"/>
              <w:rPr>
                <w:rFonts w:ascii="Times New Roman" w:hAnsi="Times New Roman" w:cs="Times New Roman"/>
                <w:b/>
                <w:bCs/>
                <w:color w:val="000000"/>
              </w:rPr>
            </w:pPr>
            <w:r w:rsidRPr="008F5327">
              <w:rPr>
                <w:rFonts w:ascii="Times New Roman" w:hAnsi="Times New Roman" w:cs="Times New Roman"/>
                <w:b/>
                <w:bCs/>
                <w:color w:val="000000"/>
              </w:rPr>
              <w:t>41.5%</w:t>
            </w:r>
          </w:p>
        </w:tc>
      </w:tr>
      <w:tr w:rsidR="004A2744" w:rsidRPr="008F5327" w14:paraId="3C49DA0B" w14:textId="77777777" w:rsidTr="00801D8D">
        <w:trPr>
          <w:jc w:val="center"/>
        </w:trPr>
        <w:tc>
          <w:tcPr>
            <w:tcW w:w="535" w:type="dxa"/>
          </w:tcPr>
          <w:p w14:paraId="4D0FB577" w14:textId="77777777" w:rsidR="004A2744" w:rsidRPr="008F5327" w:rsidRDefault="004A2744" w:rsidP="00801D8D">
            <w:pPr>
              <w:rPr>
                <w:rFonts w:ascii="Times New Roman" w:hAnsi="Times New Roman" w:cs="Times New Roman"/>
              </w:rPr>
            </w:pPr>
            <w:r w:rsidRPr="008F5327">
              <w:rPr>
                <w:rFonts w:ascii="Times New Roman" w:hAnsi="Times New Roman" w:cs="Times New Roman"/>
              </w:rPr>
              <w:t>11.</w:t>
            </w:r>
          </w:p>
        </w:tc>
        <w:tc>
          <w:tcPr>
            <w:tcW w:w="6210" w:type="dxa"/>
          </w:tcPr>
          <w:p w14:paraId="6EB164D4" w14:textId="77777777" w:rsidR="004A2744" w:rsidRPr="008F5327" w:rsidRDefault="004A2744" w:rsidP="00801D8D">
            <w:pPr>
              <w:rPr>
                <w:rFonts w:ascii="Times New Roman" w:hAnsi="Times New Roman" w:cs="Times New Roman"/>
              </w:rPr>
            </w:pPr>
            <w:r w:rsidRPr="008F5327">
              <w:rPr>
                <w:rFonts w:ascii="Times New Roman" w:hAnsi="Times New Roman" w:cs="Times New Roman"/>
              </w:rPr>
              <w:t>Development of monitoring indicators and monitoring procedure for an action/project/program/ plan.</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6079D" w14:textId="77777777" w:rsidR="004A2744" w:rsidRPr="008F5327" w:rsidRDefault="004A2744" w:rsidP="00801D8D">
            <w:pPr>
              <w:jc w:val="center"/>
              <w:rPr>
                <w:rFonts w:ascii="Times New Roman" w:hAnsi="Times New Roman" w:cs="Times New Roman"/>
                <w:b/>
                <w:bCs/>
                <w:color w:val="000000"/>
              </w:rPr>
            </w:pPr>
            <w:r w:rsidRPr="008F5327">
              <w:rPr>
                <w:rFonts w:ascii="Times New Roman" w:hAnsi="Times New Roman" w:cs="Times New Roman"/>
                <w:b/>
                <w:bCs/>
                <w:color w:val="000000"/>
              </w:rPr>
              <w:t>2.91</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EC969" w14:textId="77777777" w:rsidR="004A2744" w:rsidRPr="008F5327" w:rsidRDefault="004A2744" w:rsidP="00801D8D">
            <w:pPr>
              <w:jc w:val="center"/>
              <w:rPr>
                <w:rFonts w:ascii="Times New Roman" w:hAnsi="Times New Roman" w:cs="Times New Roman"/>
                <w:b/>
                <w:bCs/>
                <w:color w:val="000000"/>
              </w:rPr>
            </w:pPr>
            <w:r w:rsidRPr="008F5327">
              <w:rPr>
                <w:rFonts w:ascii="Times New Roman" w:hAnsi="Times New Roman" w:cs="Times New Roman"/>
                <w:b/>
                <w:bCs/>
                <w:color w:val="000000"/>
              </w:rPr>
              <w:t>4.00</w:t>
            </w:r>
          </w:p>
        </w:tc>
        <w:tc>
          <w:tcPr>
            <w:tcW w:w="1165" w:type="dxa"/>
            <w:tcBorders>
              <w:top w:val="single" w:sz="4" w:space="0" w:color="auto"/>
              <w:left w:val="nil"/>
              <w:bottom w:val="single" w:sz="4" w:space="0" w:color="auto"/>
              <w:right w:val="single" w:sz="4" w:space="0" w:color="auto"/>
            </w:tcBorders>
            <w:shd w:val="clear" w:color="auto" w:fill="FFFFFF" w:themeFill="background1"/>
            <w:vAlign w:val="center"/>
          </w:tcPr>
          <w:p w14:paraId="67517D89" w14:textId="77777777" w:rsidR="004A2744" w:rsidRPr="008F5327" w:rsidRDefault="004A2744" w:rsidP="00801D8D">
            <w:pPr>
              <w:jc w:val="center"/>
              <w:rPr>
                <w:rFonts w:ascii="Times New Roman" w:hAnsi="Times New Roman" w:cs="Times New Roman"/>
                <w:b/>
                <w:bCs/>
                <w:color w:val="000000"/>
              </w:rPr>
            </w:pPr>
            <w:r w:rsidRPr="008F5327">
              <w:rPr>
                <w:rFonts w:ascii="Times New Roman" w:hAnsi="Times New Roman" w:cs="Times New Roman"/>
                <w:b/>
                <w:bCs/>
                <w:color w:val="000000"/>
              </w:rPr>
              <w:t>37.5%</w:t>
            </w:r>
          </w:p>
        </w:tc>
      </w:tr>
      <w:tr w:rsidR="004A2744" w:rsidRPr="008F5327" w14:paraId="24B18181" w14:textId="77777777" w:rsidTr="00801D8D">
        <w:trPr>
          <w:jc w:val="center"/>
        </w:trPr>
        <w:tc>
          <w:tcPr>
            <w:tcW w:w="535" w:type="dxa"/>
          </w:tcPr>
          <w:p w14:paraId="783EB9B3" w14:textId="77777777" w:rsidR="004A2744" w:rsidRPr="008F5327" w:rsidRDefault="004A2744" w:rsidP="00801D8D">
            <w:pPr>
              <w:rPr>
                <w:rFonts w:ascii="Times New Roman" w:hAnsi="Times New Roman" w:cs="Times New Roman"/>
              </w:rPr>
            </w:pPr>
            <w:r w:rsidRPr="008F5327">
              <w:rPr>
                <w:rFonts w:ascii="Times New Roman" w:hAnsi="Times New Roman" w:cs="Times New Roman"/>
              </w:rPr>
              <w:t>12.</w:t>
            </w:r>
          </w:p>
        </w:tc>
        <w:tc>
          <w:tcPr>
            <w:tcW w:w="6210" w:type="dxa"/>
          </w:tcPr>
          <w:p w14:paraId="196702D6" w14:textId="77777777" w:rsidR="004A2744" w:rsidRPr="008F5327" w:rsidRDefault="004A2744" w:rsidP="00801D8D">
            <w:pPr>
              <w:rPr>
                <w:rFonts w:ascii="Times New Roman" w:hAnsi="Times New Roman" w:cs="Times New Roman"/>
              </w:rPr>
            </w:pPr>
            <w:r w:rsidRPr="008F5327">
              <w:rPr>
                <w:rFonts w:ascii="Times New Roman" w:hAnsi="Times New Roman" w:cs="Times New Roman"/>
              </w:rPr>
              <w:t>Project cycle management.</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E49A7E" w14:textId="77777777" w:rsidR="004A2744" w:rsidRPr="008F5327" w:rsidRDefault="004A2744" w:rsidP="00801D8D">
            <w:pPr>
              <w:jc w:val="center"/>
              <w:rPr>
                <w:rFonts w:ascii="Times New Roman" w:hAnsi="Times New Roman" w:cs="Times New Roman"/>
                <w:b/>
                <w:bCs/>
                <w:color w:val="000000"/>
              </w:rPr>
            </w:pPr>
            <w:r w:rsidRPr="008F5327">
              <w:rPr>
                <w:rFonts w:ascii="Times New Roman" w:hAnsi="Times New Roman" w:cs="Times New Roman"/>
                <w:b/>
                <w:bCs/>
                <w:color w:val="000000"/>
              </w:rPr>
              <w:t>3.18</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07A9F1" w14:textId="77777777" w:rsidR="004A2744" w:rsidRPr="008F5327" w:rsidRDefault="004A2744" w:rsidP="00801D8D">
            <w:pPr>
              <w:jc w:val="center"/>
              <w:rPr>
                <w:rFonts w:ascii="Times New Roman" w:hAnsi="Times New Roman" w:cs="Times New Roman"/>
                <w:b/>
                <w:bCs/>
                <w:color w:val="000000"/>
              </w:rPr>
            </w:pPr>
            <w:r w:rsidRPr="008F5327">
              <w:rPr>
                <w:rFonts w:ascii="Times New Roman" w:hAnsi="Times New Roman" w:cs="Times New Roman"/>
                <w:b/>
                <w:bCs/>
                <w:color w:val="000000"/>
              </w:rPr>
              <w:t>4.27</w:t>
            </w:r>
          </w:p>
        </w:tc>
        <w:tc>
          <w:tcPr>
            <w:tcW w:w="1165" w:type="dxa"/>
            <w:tcBorders>
              <w:top w:val="single" w:sz="4" w:space="0" w:color="auto"/>
              <w:left w:val="nil"/>
              <w:bottom w:val="single" w:sz="4" w:space="0" w:color="auto"/>
              <w:right w:val="single" w:sz="4" w:space="0" w:color="auto"/>
            </w:tcBorders>
            <w:shd w:val="clear" w:color="auto" w:fill="FFFFFF" w:themeFill="background1"/>
            <w:vAlign w:val="center"/>
          </w:tcPr>
          <w:p w14:paraId="610F580B" w14:textId="77777777" w:rsidR="004A2744" w:rsidRPr="008F5327" w:rsidRDefault="004A2744" w:rsidP="00801D8D">
            <w:pPr>
              <w:jc w:val="center"/>
              <w:rPr>
                <w:rFonts w:ascii="Times New Roman" w:hAnsi="Times New Roman" w:cs="Times New Roman"/>
                <w:b/>
                <w:bCs/>
                <w:color w:val="000000"/>
              </w:rPr>
            </w:pPr>
            <w:r w:rsidRPr="008F5327">
              <w:rPr>
                <w:rFonts w:ascii="Times New Roman" w:hAnsi="Times New Roman" w:cs="Times New Roman"/>
                <w:b/>
                <w:bCs/>
                <w:color w:val="000000"/>
              </w:rPr>
              <w:t>34.3%</w:t>
            </w:r>
          </w:p>
        </w:tc>
      </w:tr>
      <w:tr w:rsidR="004A2744" w:rsidRPr="008F5327" w14:paraId="42287012" w14:textId="77777777" w:rsidTr="00801D8D">
        <w:trPr>
          <w:jc w:val="center"/>
        </w:trPr>
        <w:tc>
          <w:tcPr>
            <w:tcW w:w="535" w:type="dxa"/>
          </w:tcPr>
          <w:p w14:paraId="48C1EDBB" w14:textId="77777777" w:rsidR="004A2744" w:rsidRPr="008F5327" w:rsidRDefault="004A2744" w:rsidP="00801D8D">
            <w:pPr>
              <w:rPr>
                <w:rFonts w:ascii="Times New Roman" w:hAnsi="Times New Roman" w:cs="Times New Roman"/>
              </w:rPr>
            </w:pPr>
            <w:r w:rsidRPr="008F5327">
              <w:rPr>
                <w:rFonts w:ascii="Times New Roman" w:hAnsi="Times New Roman" w:cs="Times New Roman"/>
              </w:rPr>
              <w:t>13.</w:t>
            </w:r>
          </w:p>
        </w:tc>
        <w:tc>
          <w:tcPr>
            <w:tcW w:w="6210" w:type="dxa"/>
          </w:tcPr>
          <w:p w14:paraId="52C9FDCB" w14:textId="77777777" w:rsidR="004A2744" w:rsidRPr="008F5327" w:rsidRDefault="004A2744" w:rsidP="00801D8D">
            <w:pPr>
              <w:rPr>
                <w:rFonts w:ascii="Times New Roman" w:hAnsi="Times New Roman" w:cs="Times New Roman"/>
              </w:rPr>
            </w:pPr>
            <w:bookmarkStart w:id="20" w:name="OLE_LINK1"/>
            <w:bookmarkStart w:id="21" w:name="OLE_LINK2"/>
            <w:r w:rsidRPr="008F5327">
              <w:rPr>
                <w:rFonts w:ascii="Times New Roman" w:hAnsi="Times New Roman" w:cs="Times New Roman"/>
              </w:rPr>
              <w:t>Coordination of the different stakeholders (local authorities, business community, NGOs) during a project/program/plan elaboration and implementation.</w:t>
            </w:r>
            <w:bookmarkEnd w:id="20"/>
            <w:bookmarkEnd w:id="21"/>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1A2CF0" w14:textId="77777777" w:rsidR="004A2744" w:rsidRPr="008F5327" w:rsidRDefault="004A2744" w:rsidP="00801D8D">
            <w:pPr>
              <w:jc w:val="center"/>
              <w:rPr>
                <w:rFonts w:ascii="Times New Roman" w:hAnsi="Times New Roman" w:cs="Times New Roman"/>
                <w:b/>
                <w:bCs/>
                <w:color w:val="000000"/>
              </w:rPr>
            </w:pPr>
            <w:r w:rsidRPr="008F5327">
              <w:rPr>
                <w:rFonts w:ascii="Times New Roman" w:hAnsi="Times New Roman" w:cs="Times New Roman"/>
                <w:b/>
                <w:bCs/>
                <w:color w:val="000000"/>
              </w:rPr>
              <w:t>3.55</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3AC502" w14:textId="77777777" w:rsidR="004A2744" w:rsidRPr="008F5327" w:rsidRDefault="004A2744" w:rsidP="00801D8D">
            <w:pPr>
              <w:jc w:val="center"/>
              <w:rPr>
                <w:rFonts w:ascii="Times New Roman" w:hAnsi="Times New Roman" w:cs="Times New Roman"/>
                <w:b/>
                <w:bCs/>
                <w:color w:val="000000"/>
              </w:rPr>
            </w:pPr>
            <w:r w:rsidRPr="008F5327">
              <w:rPr>
                <w:rFonts w:ascii="Times New Roman" w:hAnsi="Times New Roman" w:cs="Times New Roman"/>
                <w:b/>
                <w:bCs/>
                <w:color w:val="000000"/>
              </w:rPr>
              <w:t>4.30</w:t>
            </w:r>
          </w:p>
        </w:tc>
        <w:tc>
          <w:tcPr>
            <w:tcW w:w="1165" w:type="dxa"/>
            <w:tcBorders>
              <w:top w:val="single" w:sz="4" w:space="0" w:color="auto"/>
              <w:left w:val="nil"/>
              <w:bottom w:val="single" w:sz="4" w:space="0" w:color="auto"/>
              <w:right w:val="single" w:sz="4" w:space="0" w:color="auto"/>
            </w:tcBorders>
            <w:shd w:val="clear" w:color="auto" w:fill="FFFFFF" w:themeFill="background1"/>
            <w:vAlign w:val="center"/>
          </w:tcPr>
          <w:p w14:paraId="6EA4C50D" w14:textId="77777777" w:rsidR="004A2744" w:rsidRPr="008F5327" w:rsidRDefault="004A2744" w:rsidP="00801D8D">
            <w:pPr>
              <w:jc w:val="center"/>
              <w:rPr>
                <w:rFonts w:ascii="Times New Roman" w:hAnsi="Times New Roman" w:cs="Times New Roman"/>
                <w:b/>
                <w:bCs/>
                <w:color w:val="000000"/>
              </w:rPr>
            </w:pPr>
            <w:r w:rsidRPr="008F5327">
              <w:rPr>
                <w:rFonts w:ascii="Times New Roman" w:hAnsi="Times New Roman" w:cs="Times New Roman"/>
                <w:b/>
                <w:bCs/>
                <w:color w:val="000000"/>
              </w:rPr>
              <w:t>21.3%</w:t>
            </w:r>
          </w:p>
        </w:tc>
      </w:tr>
      <w:tr w:rsidR="004A2744" w:rsidRPr="008F5327" w14:paraId="1B6B1746" w14:textId="77777777" w:rsidTr="00801D8D">
        <w:trPr>
          <w:jc w:val="center"/>
        </w:trPr>
        <w:tc>
          <w:tcPr>
            <w:tcW w:w="535" w:type="dxa"/>
          </w:tcPr>
          <w:p w14:paraId="24602F31" w14:textId="77777777" w:rsidR="004A2744" w:rsidRPr="008F5327" w:rsidRDefault="004A2744" w:rsidP="00801D8D">
            <w:pPr>
              <w:rPr>
                <w:rFonts w:ascii="Times New Roman" w:hAnsi="Times New Roman" w:cs="Times New Roman"/>
              </w:rPr>
            </w:pPr>
            <w:r w:rsidRPr="008F5327">
              <w:rPr>
                <w:rFonts w:ascii="Times New Roman" w:hAnsi="Times New Roman" w:cs="Times New Roman"/>
              </w:rPr>
              <w:t>14.</w:t>
            </w:r>
          </w:p>
        </w:tc>
        <w:tc>
          <w:tcPr>
            <w:tcW w:w="6210" w:type="dxa"/>
          </w:tcPr>
          <w:p w14:paraId="18FF3DAD" w14:textId="77777777" w:rsidR="004A2744" w:rsidRPr="008F5327" w:rsidRDefault="004A2744" w:rsidP="00801D8D">
            <w:pPr>
              <w:rPr>
                <w:rFonts w:ascii="Times New Roman" w:hAnsi="Times New Roman" w:cs="Times New Roman"/>
              </w:rPr>
            </w:pPr>
            <w:bookmarkStart w:id="22" w:name="OLE_LINK3"/>
            <w:bookmarkStart w:id="23" w:name="OLE_LINK4"/>
            <w:r w:rsidRPr="008F5327">
              <w:rPr>
                <w:rFonts w:ascii="Times New Roman" w:hAnsi="Times New Roman" w:cs="Times New Roman"/>
              </w:rPr>
              <w:t>Cooperation with regional and national authorities/entities on local economic development issues.</w:t>
            </w:r>
            <w:bookmarkEnd w:id="22"/>
            <w:bookmarkEnd w:id="23"/>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EDC548" w14:textId="77777777" w:rsidR="004A2744" w:rsidRPr="008F5327" w:rsidRDefault="004A2744" w:rsidP="00801D8D">
            <w:pPr>
              <w:jc w:val="center"/>
              <w:rPr>
                <w:rFonts w:ascii="Times New Roman" w:hAnsi="Times New Roman" w:cs="Times New Roman"/>
                <w:b/>
                <w:bCs/>
                <w:color w:val="000000"/>
              </w:rPr>
            </w:pPr>
            <w:r w:rsidRPr="008F5327">
              <w:rPr>
                <w:rFonts w:ascii="Times New Roman" w:hAnsi="Times New Roman" w:cs="Times New Roman"/>
                <w:b/>
                <w:bCs/>
                <w:color w:val="000000"/>
              </w:rPr>
              <w:t>3.32</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B60DCF" w14:textId="77777777" w:rsidR="004A2744" w:rsidRPr="008F5327" w:rsidRDefault="004A2744" w:rsidP="00801D8D">
            <w:pPr>
              <w:jc w:val="center"/>
              <w:rPr>
                <w:rFonts w:ascii="Times New Roman" w:hAnsi="Times New Roman" w:cs="Times New Roman"/>
                <w:b/>
                <w:bCs/>
                <w:color w:val="000000"/>
              </w:rPr>
            </w:pPr>
            <w:r w:rsidRPr="008F5327">
              <w:rPr>
                <w:rFonts w:ascii="Times New Roman" w:hAnsi="Times New Roman" w:cs="Times New Roman"/>
                <w:b/>
                <w:bCs/>
                <w:color w:val="000000"/>
              </w:rPr>
              <w:t>4.18</w:t>
            </w:r>
          </w:p>
        </w:tc>
        <w:tc>
          <w:tcPr>
            <w:tcW w:w="1165" w:type="dxa"/>
            <w:tcBorders>
              <w:top w:val="single" w:sz="4" w:space="0" w:color="auto"/>
              <w:left w:val="nil"/>
              <w:bottom w:val="single" w:sz="4" w:space="0" w:color="auto"/>
              <w:right w:val="single" w:sz="4" w:space="0" w:color="auto"/>
            </w:tcBorders>
            <w:shd w:val="clear" w:color="auto" w:fill="FFFFFF" w:themeFill="background1"/>
            <w:vAlign w:val="center"/>
          </w:tcPr>
          <w:p w14:paraId="513C8FF2" w14:textId="77777777" w:rsidR="004A2744" w:rsidRPr="008F5327" w:rsidRDefault="004A2744" w:rsidP="00801D8D">
            <w:pPr>
              <w:jc w:val="center"/>
              <w:rPr>
                <w:rFonts w:ascii="Times New Roman" w:hAnsi="Times New Roman" w:cs="Times New Roman"/>
                <w:b/>
                <w:bCs/>
                <w:color w:val="000000"/>
              </w:rPr>
            </w:pPr>
            <w:r w:rsidRPr="008F5327">
              <w:rPr>
                <w:rFonts w:ascii="Times New Roman" w:hAnsi="Times New Roman" w:cs="Times New Roman"/>
                <w:b/>
                <w:bCs/>
                <w:color w:val="000000"/>
              </w:rPr>
              <w:t>26.0%</w:t>
            </w:r>
          </w:p>
        </w:tc>
      </w:tr>
      <w:tr w:rsidR="004A2744" w:rsidRPr="008F5327" w14:paraId="2B3C8846" w14:textId="77777777" w:rsidTr="00801D8D">
        <w:trPr>
          <w:jc w:val="center"/>
        </w:trPr>
        <w:tc>
          <w:tcPr>
            <w:tcW w:w="535" w:type="dxa"/>
          </w:tcPr>
          <w:p w14:paraId="7668A288" w14:textId="77777777" w:rsidR="004A2744" w:rsidRPr="008F5327" w:rsidRDefault="004A2744" w:rsidP="00801D8D">
            <w:pPr>
              <w:rPr>
                <w:rFonts w:ascii="Times New Roman" w:hAnsi="Times New Roman" w:cs="Times New Roman"/>
              </w:rPr>
            </w:pPr>
            <w:r w:rsidRPr="008F5327">
              <w:rPr>
                <w:rFonts w:ascii="Times New Roman" w:hAnsi="Times New Roman" w:cs="Times New Roman"/>
              </w:rPr>
              <w:t>15.</w:t>
            </w:r>
          </w:p>
        </w:tc>
        <w:tc>
          <w:tcPr>
            <w:tcW w:w="6210" w:type="dxa"/>
          </w:tcPr>
          <w:p w14:paraId="27302DE6" w14:textId="77777777" w:rsidR="004A2744" w:rsidRPr="008F5327" w:rsidRDefault="004A2744" w:rsidP="00801D8D">
            <w:pPr>
              <w:spacing w:line="22" w:lineRule="atLeast"/>
              <w:rPr>
                <w:rFonts w:ascii="Times New Roman" w:hAnsi="Times New Roman" w:cs="Times New Roman"/>
              </w:rPr>
            </w:pPr>
            <w:r w:rsidRPr="008F5327">
              <w:rPr>
                <w:rFonts w:ascii="Times New Roman" w:hAnsi="Times New Roman" w:cs="Times New Roman"/>
              </w:rPr>
              <w:t>Development and implementation of activities and services aimed at improvement of the local business environment: local regulations, one-stop-shop services, information and advisory services etc.</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5D9902" w14:textId="77777777" w:rsidR="004A2744" w:rsidRPr="008F5327" w:rsidRDefault="004A2744" w:rsidP="00801D8D">
            <w:pPr>
              <w:jc w:val="center"/>
              <w:rPr>
                <w:rFonts w:ascii="Times New Roman" w:hAnsi="Times New Roman" w:cs="Times New Roman"/>
                <w:b/>
                <w:bCs/>
                <w:color w:val="000000"/>
              </w:rPr>
            </w:pPr>
            <w:r w:rsidRPr="008F5327">
              <w:rPr>
                <w:rFonts w:ascii="Times New Roman" w:hAnsi="Times New Roman" w:cs="Times New Roman"/>
                <w:b/>
                <w:bCs/>
                <w:color w:val="000000"/>
              </w:rPr>
              <w:t>3.27</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3D45D" w14:textId="77777777" w:rsidR="004A2744" w:rsidRPr="008F5327" w:rsidRDefault="004A2744" w:rsidP="00801D8D">
            <w:pPr>
              <w:jc w:val="center"/>
              <w:rPr>
                <w:rFonts w:ascii="Times New Roman" w:hAnsi="Times New Roman" w:cs="Times New Roman"/>
                <w:b/>
                <w:bCs/>
                <w:color w:val="000000"/>
              </w:rPr>
            </w:pPr>
            <w:r w:rsidRPr="008F5327">
              <w:rPr>
                <w:rFonts w:ascii="Times New Roman" w:hAnsi="Times New Roman" w:cs="Times New Roman"/>
                <w:b/>
                <w:bCs/>
                <w:color w:val="000000"/>
              </w:rPr>
              <w:t>3.82</w:t>
            </w:r>
          </w:p>
        </w:tc>
        <w:tc>
          <w:tcPr>
            <w:tcW w:w="1165" w:type="dxa"/>
            <w:tcBorders>
              <w:top w:val="single" w:sz="4" w:space="0" w:color="auto"/>
              <w:left w:val="nil"/>
              <w:bottom w:val="single" w:sz="4" w:space="0" w:color="auto"/>
              <w:right w:val="single" w:sz="4" w:space="0" w:color="auto"/>
            </w:tcBorders>
            <w:shd w:val="clear" w:color="auto" w:fill="FFFFFF" w:themeFill="background1"/>
            <w:vAlign w:val="center"/>
          </w:tcPr>
          <w:p w14:paraId="5EB6F0B0" w14:textId="77777777" w:rsidR="004A2744" w:rsidRPr="008F5327" w:rsidRDefault="004A2744" w:rsidP="00801D8D">
            <w:pPr>
              <w:jc w:val="center"/>
              <w:rPr>
                <w:rFonts w:ascii="Times New Roman" w:hAnsi="Times New Roman" w:cs="Times New Roman"/>
                <w:b/>
                <w:bCs/>
                <w:color w:val="000000"/>
              </w:rPr>
            </w:pPr>
            <w:r w:rsidRPr="008F5327">
              <w:rPr>
                <w:rFonts w:ascii="Times New Roman" w:hAnsi="Times New Roman" w:cs="Times New Roman"/>
                <w:b/>
                <w:bCs/>
                <w:color w:val="000000"/>
              </w:rPr>
              <w:t>16.7%</w:t>
            </w:r>
          </w:p>
        </w:tc>
      </w:tr>
      <w:tr w:rsidR="004A2744" w:rsidRPr="008F5327" w14:paraId="347E03D7" w14:textId="77777777" w:rsidTr="00801D8D">
        <w:trPr>
          <w:jc w:val="center"/>
        </w:trPr>
        <w:tc>
          <w:tcPr>
            <w:tcW w:w="535" w:type="dxa"/>
          </w:tcPr>
          <w:p w14:paraId="4C44B454" w14:textId="77777777" w:rsidR="004A2744" w:rsidRPr="008F5327" w:rsidRDefault="004A2744" w:rsidP="00801D8D">
            <w:pPr>
              <w:rPr>
                <w:rFonts w:ascii="Times New Roman" w:hAnsi="Times New Roman" w:cs="Times New Roman"/>
              </w:rPr>
            </w:pPr>
            <w:r w:rsidRPr="008F5327">
              <w:rPr>
                <w:rFonts w:ascii="Times New Roman" w:hAnsi="Times New Roman" w:cs="Times New Roman"/>
              </w:rPr>
              <w:t>16.</w:t>
            </w:r>
          </w:p>
        </w:tc>
        <w:tc>
          <w:tcPr>
            <w:tcW w:w="6210" w:type="dxa"/>
          </w:tcPr>
          <w:p w14:paraId="02C6DEA0" w14:textId="77777777" w:rsidR="004A2744" w:rsidRPr="008F5327" w:rsidRDefault="004A2744" w:rsidP="00801D8D">
            <w:pPr>
              <w:rPr>
                <w:rFonts w:ascii="Times New Roman" w:hAnsi="Times New Roman" w:cs="Times New Roman"/>
              </w:rPr>
            </w:pPr>
            <w:r w:rsidRPr="008F5327">
              <w:rPr>
                <w:rFonts w:ascii="Times New Roman" w:hAnsi="Times New Roman" w:cs="Times New Roman"/>
              </w:rPr>
              <w:t>Creation and management of business support infrastructure: business incubator, business/industrial park/zone etc.</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574704" w14:textId="77777777" w:rsidR="004A2744" w:rsidRPr="008F5327" w:rsidRDefault="004A2744" w:rsidP="00801D8D">
            <w:pPr>
              <w:jc w:val="center"/>
              <w:rPr>
                <w:rFonts w:ascii="Times New Roman" w:hAnsi="Times New Roman" w:cs="Times New Roman"/>
                <w:b/>
                <w:bCs/>
                <w:color w:val="000000"/>
              </w:rPr>
            </w:pPr>
            <w:r w:rsidRPr="008F5327">
              <w:rPr>
                <w:rFonts w:ascii="Times New Roman" w:hAnsi="Times New Roman" w:cs="Times New Roman"/>
                <w:b/>
                <w:bCs/>
                <w:color w:val="000000"/>
              </w:rPr>
              <w:t>2.55</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4C225A" w14:textId="77777777" w:rsidR="004A2744" w:rsidRPr="008F5327" w:rsidRDefault="004A2744" w:rsidP="00801D8D">
            <w:pPr>
              <w:jc w:val="center"/>
              <w:rPr>
                <w:rFonts w:ascii="Times New Roman" w:hAnsi="Times New Roman" w:cs="Times New Roman"/>
                <w:b/>
                <w:bCs/>
                <w:color w:val="000000"/>
              </w:rPr>
            </w:pPr>
            <w:r w:rsidRPr="008F5327">
              <w:rPr>
                <w:rFonts w:ascii="Times New Roman" w:hAnsi="Times New Roman" w:cs="Times New Roman"/>
                <w:b/>
                <w:bCs/>
                <w:color w:val="000000"/>
              </w:rPr>
              <w:t>3.00</w:t>
            </w:r>
          </w:p>
        </w:tc>
        <w:tc>
          <w:tcPr>
            <w:tcW w:w="1165" w:type="dxa"/>
            <w:tcBorders>
              <w:top w:val="single" w:sz="4" w:space="0" w:color="auto"/>
              <w:left w:val="nil"/>
              <w:bottom w:val="single" w:sz="4" w:space="0" w:color="auto"/>
              <w:right w:val="single" w:sz="4" w:space="0" w:color="auto"/>
            </w:tcBorders>
            <w:shd w:val="clear" w:color="auto" w:fill="FFFFFF" w:themeFill="background1"/>
            <w:vAlign w:val="center"/>
          </w:tcPr>
          <w:p w14:paraId="48CE7C29" w14:textId="77777777" w:rsidR="004A2744" w:rsidRPr="008F5327" w:rsidRDefault="004A2744" w:rsidP="00801D8D">
            <w:pPr>
              <w:jc w:val="center"/>
              <w:rPr>
                <w:rFonts w:ascii="Times New Roman" w:hAnsi="Times New Roman" w:cs="Times New Roman"/>
                <w:b/>
                <w:bCs/>
                <w:color w:val="000000"/>
              </w:rPr>
            </w:pPr>
            <w:r w:rsidRPr="008F5327">
              <w:rPr>
                <w:rFonts w:ascii="Times New Roman" w:hAnsi="Times New Roman" w:cs="Times New Roman"/>
                <w:b/>
                <w:bCs/>
                <w:color w:val="000000"/>
              </w:rPr>
              <w:t>17.9%</w:t>
            </w:r>
          </w:p>
        </w:tc>
      </w:tr>
      <w:tr w:rsidR="004A2744" w:rsidRPr="008F5327" w14:paraId="5D11C665" w14:textId="77777777" w:rsidTr="00801D8D">
        <w:trPr>
          <w:jc w:val="center"/>
        </w:trPr>
        <w:tc>
          <w:tcPr>
            <w:tcW w:w="535" w:type="dxa"/>
          </w:tcPr>
          <w:p w14:paraId="61662BDD" w14:textId="77777777" w:rsidR="004A2744" w:rsidRPr="008F5327" w:rsidRDefault="004A2744" w:rsidP="00801D8D">
            <w:pPr>
              <w:rPr>
                <w:rFonts w:ascii="Times New Roman" w:hAnsi="Times New Roman" w:cs="Times New Roman"/>
              </w:rPr>
            </w:pPr>
            <w:r w:rsidRPr="008F5327">
              <w:rPr>
                <w:rFonts w:ascii="Times New Roman" w:hAnsi="Times New Roman" w:cs="Times New Roman"/>
              </w:rPr>
              <w:t>17.</w:t>
            </w:r>
          </w:p>
        </w:tc>
        <w:tc>
          <w:tcPr>
            <w:tcW w:w="6210" w:type="dxa"/>
          </w:tcPr>
          <w:p w14:paraId="27ADB88B" w14:textId="77777777" w:rsidR="004A2744" w:rsidRPr="008F5327" w:rsidRDefault="004A2744" w:rsidP="00801D8D">
            <w:pPr>
              <w:rPr>
                <w:rFonts w:ascii="Times New Roman" w:hAnsi="Times New Roman" w:cs="Times New Roman"/>
              </w:rPr>
            </w:pPr>
            <w:r w:rsidRPr="008F5327">
              <w:rPr>
                <w:rFonts w:ascii="Times New Roman" w:hAnsi="Times New Roman" w:cs="Times New Roman"/>
              </w:rPr>
              <w:t>Creation and management of a local/regional business cluster.</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8D7E9E" w14:textId="77777777" w:rsidR="004A2744" w:rsidRPr="008F5327" w:rsidRDefault="004A2744" w:rsidP="00801D8D">
            <w:pPr>
              <w:jc w:val="center"/>
              <w:rPr>
                <w:rFonts w:ascii="Times New Roman" w:hAnsi="Times New Roman" w:cs="Times New Roman"/>
                <w:b/>
                <w:bCs/>
                <w:color w:val="000000"/>
              </w:rPr>
            </w:pPr>
            <w:r w:rsidRPr="008F5327">
              <w:rPr>
                <w:rFonts w:ascii="Times New Roman" w:hAnsi="Times New Roman" w:cs="Times New Roman"/>
                <w:b/>
                <w:bCs/>
                <w:color w:val="000000"/>
              </w:rPr>
              <w:t>2.55</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F503D" w14:textId="77777777" w:rsidR="004A2744" w:rsidRPr="008F5327" w:rsidRDefault="004A2744" w:rsidP="00801D8D">
            <w:pPr>
              <w:jc w:val="center"/>
              <w:rPr>
                <w:rFonts w:ascii="Times New Roman" w:hAnsi="Times New Roman" w:cs="Times New Roman"/>
                <w:b/>
                <w:bCs/>
                <w:color w:val="000000"/>
              </w:rPr>
            </w:pPr>
            <w:r w:rsidRPr="008F5327">
              <w:rPr>
                <w:rFonts w:ascii="Times New Roman" w:hAnsi="Times New Roman" w:cs="Times New Roman"/>
                <w:b/>
                <w:bCs/>
                <w:color w:val="000000"/>
              </w:rPr>
              <w:t>3.27</w:t>
            </w:r>
          </w:p>
        </w:tc>
        <w:tc>
          <w:tcPr>
            <w:tcW w:w="1165" w:type="dxa"/>
            <w:tcBorders>
              <w:top w:val="single" w:sz="4" w:space="0" w:color="auto"/>
              <w:left w:val="nil"/>
              <w:bottom w:val="single" w:sz="4" w:space="0" w:color="auto"/>
              <w:right w:val="single" w:sz="4" w:space="0" w:color="auto"/>
            </w:tcBorders>
            <w:shd w:val="clear" w:color="auto" w:fill="FFFFFF" w:themeFill="background1"/>
            <w:vAlign w:val="center"/>
          </w:tcPr>
          <w:p w14:paraId="08F5E9AA" w14:textId="77777777" w:rsidR="004A2744" w:rsidRPr="008F5327" w:rsidRDefault="004A2744" w:rsidP="00801D8D">
            <w:pPr>
              <w:jc w:val="center"/>
              <w:rPr>
                <w:rFonts w:ascii="Times New Roman" w:hAnsi="Times New Roman" w:cs="Times New Roman"/>
                <w:b/>
                <w:bCs/>
                <w:color w:val="000000"/>
              </w:rPr>
            </w:pPr>
            <w:r w:rsidRPr="008F5327">
              <w:rPr>
                <w:rFonts w:ascii="Times New Roman" w:hAnsi="Times New Roman" w:cs="Times New Roman"/>
                <w:b/>
                <w:bCs/>
                <w:color w:val="000000"/>
              </w:rPr>
              <w:t>28.6%</w:t>
            </w:r>
          </w:p>
        </w:tc>
      </w:tr>
      <w:tr w:rsidR="004A2744" w:rsidRPr="008F5327" w14:paraId="4FBEB7B3" w14:textId="77777777" w:rsidTr="00801D8D">
        <w:trPr>
          <w:jc w:val="center"/>
        </w:trPr>
        <w:tc>
          <w:tcPr>
            <w:tcW w:w="535" w:type="dxa"/>
          </w:tcPr>
          <w:p w14:paraId="0DF4EDE8" w14:textId="77777777" w:rsidR="004A2744" w:rsidRPr="008F5327" w:rsidRDefault="004A2744" w:rsidP="00801D8D">
            <w:pPr>
              <w:rPr>
                <w:rFonts w:ascii="Times New Roman" w:hAnsi="Times New Roman" w:cs="Times New Roman"/>
              </w:rPr>
            </w:pPr>
            <w:r w:rsidRPr="008F5327">
              <w:rPr>
                <w:rFonts w:ascii="Times New Roman" w:hAnsi="Times New Roman" w:cs="Times New Roman"/>
              </w:rPr>
              <w:t>18.</w:t>
            </w:r>
          </w:p>
        </w:tc>
        <w:tc>
          <w:tcPr>
            <w:tcW w:w="6210" w:type="dxa"/>
          </w:tcPr>
          <w:p w14:paraId="08578F43" w14:textId="77777777" w:rsidR="004A2744" w:rsidRPr="008F5327" w:rsidRDefault="004A2744" w:rsidP="00801D8D">
            <w:pPr>
              <w:spacing w:line="22" w:lineRule="atLeast"/>
              <w:rPr>
                <w:rFonts w:ascii="Times New Roman" w:hAnsi="Times New Roman" w:cs="Times New Roman"/>
              </w:rPr>
            </w:pPr>
            <w:r w:rsidRPr="008F5327">
              <w:rPr>
                <w:rFonts w:ascii="Times New Roman" w:hAnsi="Times New Roman" w:cs="Times New Roman"/>
              </w:rPr>
              <w:t>Development and implementation of measures related to municipal property management: land, industrial and office premises etc.</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1FB6BD" w14:textId="77777777" w:rsidR="004A2744" w:rsidRPr="008F5327" w:rsidRDefault="004A2744" w:rsidP="00801D8D">
            <w:pPr>
              <w:jc w:val="center"/>
              <w:rPr>
                <w:rFonts w:ascii="Times New Roman" w:hAnsi="Times New Roman" w:cs="Times New Roman"/>
                <w:b/>
                <w:bCs/>
                <w:color w:val="000000"/>
              </w:rPr>
            </w:pPr>
            <w:r w:rsidRPr="008F5327">
              <w:rPr>
                <w:rFonts w:ascii="Times New Roman" w:hAnsi="Times New Roman" w:cs="Times New Roman"/>
                <w:b/>
                <w:bCs/>
                <w:color w:val="000000"/>
              </w:rPr>
              <w:t>3.64</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22962" w14:textId="77777777" w:rsidR="004A2744" w:rsidRPr="008F5327" w:rsidRDefault="004A2744" w:rsidP="00801D8D">
            <w:pPr>
              <w:jc w:val="center"/>
              <w:rPr>
                <w:rFonts w:ascii="Times New Roman" w:hAnsi="Times New Roman" w:cs="Times New Roman"/>
                <w:b/>
                <w:bCs/>
                <w:color w:val="000000"/>
              </w:rPr>
            </w:pPr>
            <w:r w:rsidRPr="008F5327">
              <w:rPr>
                <w:rFonts w:ascii="Times New Roman" w:hAnsi="Times New Roman" w:cs="Times New Roman"/>
                <w:b/>
                <w:bCs/>
                <w:color w:val="000000"/>
              </w:rPr>
              <w:t>3.45</w:t>
            </w:r>
          </w:p>
        </w:tc>
        <w:tc>
          <w:tcPr>
            <w:tcW w:w="1165" w:type="dxa"/>
            <w:tcBorders>
              <w:top w:val="single" w:sz="4" w:space="0" w:color="auto"/>
              <w:left w:val="nil"/>
              <w:bottom w:val="single" w:sz="4" w:space="0" w:color="auto"/>
              <w:right w:val="single" w:sz="4" w:space="0" w:color="auto"/>
            </w:tcBorders>
            <w:shd w:val="clear" w:color="auto" w:fill="FFFFFF" w:themeFill="background1"/>
            <w:vAlign w:val="center"/>
          </w:tcPr>
          <w:p w14:paraId="0EEA5B56" w14:textId="77777777" w:rsidR="004A2744" w:rsidRPr="008F5327" w:rsidRDefault="004A2744" w:rsidP="00801D8D">
            <w:pPr>
              <w:jc w:val="center"/>
              <w:rPr>
                <w:rFonts w:ascii="Times New Roman" w:hAnsi="Times New Roman" w:cs="Times New Roman"/>
                <w:b/>
                <w:bCs/>
                <w:color w:val="000000"/>
              </w:rPr>
            </w:pPr>
            <w:r w:rsidRPr="008F5327">
              <w:rPr>
                <w:rFonts w:ascii="Times New Roman" w:hAnsi="Times New Roman" w:cs="Times New Roman"/>
                <w:b/>
                <w:bCs/>
                <w:color w:val="000000"/>
              </w:rPr>
              <w:t>-5.0%</w:t>
            </w:r>
          </w:p>
        </w:tc>
      </w:tr>
      <w:tr w:rsidR="004A2744" w:rsidRPr="008F5327" w14:paraId="7822DC6E" w14:textId="77777777" w:rsidTr="00801D8D">
        <w:trPr>
          <w:jc w:val="center"/>
        </w:trPr>
        <w:tc>
          <w:tcPr>
            <w:tcW w:w="535" w:type="dxa"/>
          </w:tcPr>
          <w:p w14:paraId="629A367A" w14:textId="77777777" w:rsidR="004A2744" w:rsidRPr="008F5327" w:rsidRDefault="004A2744" w:rsidP="00801D8D">
            <w:pPr>
              <w:rPr>
                <w:rFonts w:ascii="Times New Roman" w:hAnsi="Times New Roman" w:cs="Times New Roman"/>
              </w:rPr>
            </w:pPr>
            <w:r w:rsidRPr="008F5327">
              <w:rPr>
                <w:rFonts w:ascii="Times New Roman" w:hAnsi="Times New Roman" w:cs="Times New Roman"/>
              </w:rPr>
              <w:t>19.</w:t>
            </w:r>
          </w:p>
        </w:tc>
        <w:tc>
          <w:tcPr>
            <w:tcW w:w="6210" w:type="dxa"/>
          </w:tcPr>
          <w:p w14:paraId="5128C81A" w14:textId="77777777" w:rsidR="004A2744" w:rsidRPr="008F5327" w:rsidRDefault="004A2744" w:rsidP="00801D8D">
            <w:pPr>
              <w:spacing w:line="22" w:lineRule="atLeast"/>
              <w:rPr>
                <w:rFonts w:ascii="Times New Roman" w:hAnsi="Times New Roman" w:cs="Times New Roman"/>
              </w:rPr>
            </w:pPr>
            <w:r w:rsidRPr="008F5327">
              <w:rPr>
                <w:rFonts w:ascii="Times New Roman" w:hAnsi="Times New Roman" w:cs="Times New Roman"/>
              </w:rPr>
              <w:t>Development and implementation of activities related to investment attraction and support for investors.</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9168DC" w14:textId="77777777" w:rsidR="004A2744" w:rsidRPr="008F5327" w:rsidRDefault="004A2744" w:rsidP="00801D8D">
            <w:pPr>
              <w:jc w:val="center"/>
              <w:rPr>
                <w:rFonts w:ascii="Times New Roman" w:hAnsi="Times New Roman" w:cs="Times New Roman"/>
                <w:b/>
                <w:bCs/>
                <w:color w:val="000000"/>
              </w:rPr>
            </w:pPr>
            <w:r w:rsidRPr="008F5327">
              <w:rPr>
                <w:rFonts w:ascii="Times New Roman" w:hAnsi="Times New Roman" w:cs="Times New Roman"/>
                <w:b/>
                <w:bCs/>
                <w:color w:val="000000"/>
              </w:rPr>
              <w:t>3.18</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708A79" w14:textId="77777777" w:rsidR="004A2744" w:rsidRPr="008F5327" w:rsidRDefault="004A2744" w:rsidP="00801D8D">
            <w:pPr>
              <w:jc w:val="center"/>
              <w:rPr>
                <w:rFonts w:ascii="Times New Roman" w:hAnsi="Times New Roman" w:cs="Times New Roman"/>
                <w:b/>
                <w:bCs/>
                <w:color w:val="000000"/>
              </w:rPr>
            </w:pPr>
            <w:r w:rsidRPr="008F5327">
              <w:rPr>
                <w:rFonts w:ascii="Times New Roman" w:hAnsi="Times New Roman" w:cs="Times New Roman"/>
                <w:b/>
                <w:bCs/>
                <w:color w:val="000000"/>
              </w:rPr>
              <w:t>3.73</w:t>
            </w:r>
          </w:p>
        </w:tc>
        <w:tc>
          <w:tcPr>
            <w:tcW w:w="1165" w:type="dxa"/>
            <w:tcBorders>
              <w:top w:val="single" w:sz="4" w:space="0" w:color="auto"/>
              <w:left w:val="nil"/>
              <w:bottom w:val="single" w:sz="4" w:space="0" w:color="auto"/>
              <w:right w:val="single" w:sz="4" w:space="0" w:color="auto"/>
            </w:tcBorders>
            <w:shd w:val="clear" w:color="auto" w:fill="FFFFFF" w:themeFill="background1"/>
            <w:vAlign w:val="center"/>
          </w:tcPr>
          <w:p w14:paraId="6D7D39E4" w14:textId="77777777" w:rsidR="004A2744" w:rsidRPr="008F5327" w:rsidRDefault="004A2744" w:rsidP="00801D8D">
            <w:pPr>
              <w:jc w:val="center"/>
              <w:rPr>
                <w:rFonts w:ascii="Times New Roman" w:hAnsi="Times New Roman" w:cs="Times New Roman"/>
                <w:b/>
                <w:bCs/>
                <w:color w:val="000000"/>
              </w:rPr>
            </w:pPr>
            <w:r w:rsidRPr="008F5327">
              <w:rPr>
                <w:rFonts w:ascii="Times New Roman" w:hAnsi="Times New Roman" w:cs="Times New Roman"/>
                <w:b/>
                <w:bCs/>
                <w:color w:val="000000"/>
              </w:rPr>
              <w:t>17.1%</w:t>
            </w:r>
          </w:p>
        </w:tc>
      </w:tr>
      <w:tr w:rsidR="004A2744" w:rsidRPr="008F5327" w14:paraId="3FD8CC17" w14:textId="77777777" w:rsidTr="00801D8D">
        <w:trPr>
          <w:jc w:val="center"/>
        </w:trPr>
        <w:tc>
          <w:tcPr>
            <w:tcW w:w="535" w:type="dxa"/>
          </w:tcPr>
          <w:p w14:paraId="6C6F6ADC" w14:textId="77777777" w:rsidR="004A2744" w:rsidRPr="008F5327" w:rsidRDefault="004A2744" w:rsidP="00801D8D">
            <w:pPr>
              <w:rPr>
                <w:rFonts w:ascii="Times New Roman" w:hAnsi="Times New Roman" w:cs="Times New Roman"/>
              </w:rPr>
            </w:pPr>
            <w:r w:rsidRPr="008F5327">
              <w:rPr>
                <w:rFonts w:ascii="Times New Roman" w:hAnsi="Times New Roman" w:cs="Times New Roman"/>
              </w:rPr>
              <w:t>20.</w:t>
            </w:r>
          </w:p>
        </w:tc>
        <w:tc>
          <w:tcPr>
            <w:tcW w:w="6210" w:type="dxa"/>
          </w:tcPr>
          <w:p w14:paraId="0963605A" w14:textId="77777777" w:rsidR="004A2744" w:rsidRPr="008F5327" w:rsidRDefault="004A2744" w:rsidP="00801D8D">
            <w:pPr>
              <w:rPr>
                <w:rFonts w:ascii="Times New Roman" w:hAnsi="Times New Roman" w:cs="Times New Roman"/>
              </w:rPr>
            </w:pPr>
            <w:r w:rsidRPr="008F5327">
              <w:rPr>
                <w:rFonts w:ascii="Times New Roman" w:hAnsi="Times New Roman" w:cs="Times New Roman"/>
              </w:rPr>
              <w:t>Development and implementation of activities and services aimed at work force development.</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741BDC" w14:textId="77777777" w:rsidR="004A2744" w:rsidRPr="008F5327" w:rsidRDefault="004A2744" w:rsidP="00801D8D">
            <w:pPr>
              <w:jc w:val="center"/>
              <w:rPr>
                <w:rFonts w:ascii="Times New Roman" w:hAnsi="Times New Roman" w:cs="Times New Roman"/>
                <w:b/>
                <w:bCs/>
                <w:color w:val="000000"/>
              </w:rPr>
            </w:pPr>
            <w:r w:rsidRPr="008F5327">
              <w:rPr>
                <w:rFonts w:ascii="Times New Roman" w:hAnsi="Times New Roman" w:cs="Times New Roman"/>
                <w:b/>
                <w:bCs/>
                <w:color w:val="000000"/>
              </w:rPr>
              <w:t>3.14</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DA57B" w14:textId="77777777" w:rsidR="004A2744" w:rsidRPr="008F5327" w:rsidRDefault="004A2744" w:rsidP="00801D8D">
            <w:pPr>
              <w:jc w:val="center"/>
              <w:rPr>
                <w:rFonts w:ascii="Times New Roman" w:hAnsi="Times New Roman" w:cs="Times New Roman"/>
                <w:b/>
                <w:bCs/>
                <w:color w:val="000000"/>
              </w:rPr>
            </w:pPr>
            <w:r w:rsidRPr="008F5327">
              <w:rPr>
                <w:rFonts w:ascii="Times New Roman" w:hAnsi="Times New Roman" w:cs="Times New Roman"/>
                <w:b/>
                <w:bCs/>
                <w:color w:val="000000"/>
              </w:rPr>
              <w:t>3.18</w:t>
            </w:r>
          </w:p>
        </w:tc>
        <w:tc>
          <w:tcPr>
            <w:tcW w:w="1165" w:type="dxa"/>
            <w:tcBorders>
              <w:top w:val="single" w:sz="4" w:space="0" w:color="auto"/>
              <w:left w:val="nil"/>
              <w:bottom w:val="single" w:sz="4" w:space="0" w:color="auto"/>
              <w:right w:val="single" w:sz="4" w:space="0" w:color="auto"/>
            </w:tcBorders>
            <w:shd w:val="clear" w:color="auto" w:fill="FFFFFF" w:themeFill="background1"/>
            <w:vAlign w:val="center"/>
          </w:tcPr>
          <w:p w14:paraId="64A2425D" w14:textId="77777777" w:rsidR="004A2744" w:rsidRPr="008F5327" w:rsidRDefault="004A2744" w:rsidP="00801D8D">
            <w:pPr>
              <w:jc w:val="center"/>
              <w:rPr>
                <w:rFonts w:ascii="Times New Roman" w:hAnsi="Times New Roman" w:cs="Times New Roman"/>
                <w:b/>
                <w:bCs/>
                <w:color w:val="000000"/>
              </w:rPr>
            </w:pPr>
            <w:r w:rsidRPr="008F5327">
              <w:rPr>
                <w:rFonts w:ascii="Times New Roman" w:hAnsi="Times New Roman" w:cs="Times New Roman"/>
                <w:b/>
                <w:bCs/>
                <w:color w:val="000000"/>
              </w:rPr>
              <w:t>1.4%</w:t>
            </w:r>
          </w:p>
        </w:tc>
      </w:tr>
      <w:tr w:rsidR="004A2744" w:rsidRPr="008F5327" w14:paraId="03D194BC" w14:textId="77777777" w:rsidTr="00801D8D">
        <w:trPr>
          <w:jc w:val="center"/>
        </w:trPr>
        <w:tc>
          <w:tcPr>
            <w:tcW w:w="535" w:type="dxa"/>
          </w:tcPr>
          <w:p w14:paraId="7B1A742E" w14:textId="77777777" w:rsidR="004A2744" w:rsidRPr="008F5327" w:rsidRDefault="004A2744" w:rsidP="00801D8D">
            <w:pPr>
              <w:rPr>
                <w:rFonts w:ascii="Times New Roman" w:hAnsi="Times New Roman" w:cs="Times New Roman"/>
              </w:rPr>
            </w:pPr>
            <w:r w:rsidRPr="008F5327">
              <w:rPr>
                <w:rFonts w:ascii="Times New Roman" w:hAnsi="Times New Roman" w:cs="Times New Roman"/>
              </w:rPr>
              <w:t>21.</w:t>
            </w:r>
          </w:p>
        </w:tc>
        <w:tc>
          <w:tcPr>
            <w:tcW w:w="6210" w:type="dxa"/>
          </w:tcPr>
          <w:p w14:paraId="40E80325" w14:textId="77777777" w:rsidR="004A2744" w:rsidRPr="008F5327" w:rsidRDefault="004A2744" w:rsidP="00801D8D">
            <w:pPr>
              <w:rPr>
                <w:rFonts w:ascii="Times New Roman" w:hAnsi="Times New Roman" w:cs="Times New Roman"/>
              </w:rPr>
            </w:pPr>
            <w:r w:rsidRPr="008F5327">
              <w:rPr>
                <w:rFonts w:ascii="Times New Roman" w:hAnsi="Times New Roman" w:cs="Times New Roman"/>
              </w:rPr>
              <w:t xml:space="preserve"> Development and implementation of finance products for SME development (credit guarantee funds, credit facilities, support facilities, etc).</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CD74CA" w14:textId="77777777" w:rsidR="004A2744" w:rsidRPr="008F5327" w:rsidRDefault="004A2744" w:rsidP="00801D8D">
            <w:pPr>
              <w:jc w:val="center"/>
              <w:rPr>
                <w:rFonts w:ascii="Times New Roman" w:hAnsi="Times New Roman" w:cs="Times New Roman"/>
                <w:b/>
                <w:bCs/>
                <w:color w:val="000000"/>
              </w:rPr>
            </w:pPr>
            <w:r w:rsidRPr="008F5327">
              <w:rPr>
                <w:rFonts w:ascii="Times New Roman" w:hAnsi="Times New Roman" w:cs="Times New Roman"/>
                <w:b/>
                <w:bCs/>
                <w:color w:val="000000"/>
              </w:rPr>
              <w:t>2.77</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0634C3" w14:textId="77777777" w:rsidR="004A2744" w:rsidRPr="008F5327" w:rsidRDefault="004A2744" w:rsidP="00801D8D">
            <w:pPr>
              <w:jc w:val="center"/>
              <w:rPr>
                <w:rFonts w:ascii="Times New Roman" w:hAnsi="Times New Roman" w:cs="Times New Roman"/>
                <w:b/>
                <w:bCs/>
                <w:color w:val="000000"/>
              </w:rPr>
            </w:pPr>
            <w:r w:rsidRPr="008F5327">
              <w:rPr>
                <w:rFonts w:ascii="Times New Roman" w:hAnsi="Times New Roman" w:cs="Times New Roman"/>
                <w:b/>
                <w:bCs/>
                <w:color w:val="000000"/>
              </w:rPr>
              <w:t>3.27</w:t>
            </w:r>
          </w:p>
        </w:tc>
        <w:tc>
          <w:tcPr>
            <w:tcW w:w="1165" w:type="dxa"/>
            <w:tcBorders>
              <w:top w:val="single" w:sz="4" w:space="0" w:color="auto"/>
              <w:left w:val="nil"/>
              <w:bottom w:val="single" w:sz="4" w:space="0" w:color="auto"/>
              <w:right w:val="single" w:sz="4" w:space="0" w:color="auto"/>
            </w:tcBorders>
            <w:shd w:val="clear" w:color="auto" w:fill="FFFFFF" w:themeFill="background1"/>
            <w:vAlign w:val="center"/>
          </w:tcPr>
          <w:p w14:paraId="1122EC58" w14:textId="77777777" w:rsidR="004A2744" w:rsidRPr="008F5327" w:rsidRDefault="004A2744" w:rsidP="00801D8D">
            <w:pPr>
              <w:jc w:val="center"/>
              <w:rPr>
                <w:rFonts w:ascii="Times New Roman" w:hAnsi="Times New Roman" w:cs="Times New Roman"/>
                <w:b/>
                <w:bCs/>
                <w:color w:val="000000"/>
              </w:rPr>
            </w:pPr>
            <w:r w:rsidRPr="008F5327">
              <w:rPr>
                <w:rFonts w:ascii="Times New Roman" w:hAnsi="Times New Roman" w:cs="Times New Roman"/>
                <w:b/>
                <w:bCs/>
                <w:color w:val="000000"/>
              </w:rPr>
              <w:t>18.0%</w:t>
            </w:r>
          </w:p>
        </w:tc>
      </w:tr>
      <w:tr w:rsidR="004A2744" w:rsidRPr="008F5327" w14:paraId="4A7AE44A" w14:textId="77777777" w:rsidTr="00801D8D">
        <w:trPr>
          <w:jc w:val="center"/>
        </w:trPr>
        <w:tc>
          <w:tcPr>
            <w:tcW w:w="535" w:type="dxa"/>
          </w:tcPr>
          <w:p w14:paraId="1A439C95" w14:textId="77777777" w:rsidR="004A2744" w:rsidRPr="008F5327" w:rsidRDefault="004A2744" w:rsidP="00801D8D">
            <w:pPr>
              <w:rPr>
                <w:rFonts w:ascii="Times New Roman" w:hAnsi="Times New Roman" w:cs="Times New Roman"/>
              </w:rPr>
            </w:pPr>
            <w:r w:rsidRPr="008F5327">
              <w:rPr>
                <w:rFonts w:ascii="Times New Roman" w:hAnsi="Times New Roman" w:cs="Times New Roman"/>
              </w:rPr>
              <w:t>22.</w:t>
            </w:r>
          </w:p>
        </w:tc>
        <w:tc>
          <w:tcPr>
            <w:tcW w:w="6210" w:type="dxa"/>
          </w:tcPr>
          <w:p w14:paraId="2EDAC105" w14:textId="77777777" w:rsidR="004A2744" w:rsidRPr="008F5327" w:rsidRDefault="004A2744" w:rsidP="00801D8D">
            <w:pPr>
              <w:rPr>
                <w:rFonts w:ascii="Times New Roman" w:hAnsi="Times New Roman" w:cs="Times New Roman"/>
              </w:rPr>
            </w:pPr>
            <w:r w:rsidRPr="008F5327">
              <w:rPr>
                <w:rFonts w:ascii="Times New Roman" w:hAnsi="Times New Roman" w:cs="Times New Roman"/>
              </w:rPr>
              <w:t>Preparation and implementation of promotion/marketing activities and materials.</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B9BD5" w14:textId="77777777" w:rsidR="004A2744" w:rsidRPr="008F5327" w:rsidRDefault="004A2744" w:rsidP="00801D8D">
            <w:pPr>
              <w:jc w:val="center"/>
              <w:rPr>
                <w:rFonts w:ascii="Times New Roman" w:hAnsi="Times New Roman" w:cs="Times New Roman"/>
                <w:b/>
                <w:bCs/>
                <w:color w:val="000000"/>
              </w:rPr>
            </w:pPr>
            <w:r w:rsidRPr="008F5327">
              <w:rPr>
                <w:rFonts w:ascii="Times New Roman" w:hAnsi="Times New Roman" w:cs="Times New Roman"/>
                <w:b/>
                <w:bCs/>
                <w:color w:val="000000"/>
              </w:rPr>
              <w:t>3.09</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060B01" w14:textId="77777777" w:rsidR="004A2744" w:rsidRPr="008F5327" w:rsidRDefault="004A2744" w:rsidP="00801D8D">
            <w:pPr>
              <w:jc w:val="center"/>
              <w:rPr>
                <w:rFonts w:ascii="Times New Roman" w:hAnsi="Times New Roman" w:cs="Times New Roman"/>
                <w:b/>
                <w:bCs/>
                <w:color w:val="000000"/>
              </w:rPr>
            </w:pPr>
            <w:r w:rsidRPr="008F5327">
              <w:rPr>
                <w:rFonts w:ascii="Times New Roman" w:hAnsi="Times New Roman" w:cs="Times New Roman"/>
                <w:b/>
                <w:bCs/>
                <w:color w:val="000000"/>
              </w:rPr>
              <w:t>3.27</w:t>
            </w:r>
          </w:p>
        </w:tc>
        <w:tc>
          <w:tcPr>
            <w:tcW w:w="1165" w:type="dxa"/>
            <w:tcBorders>
              <w:top w:val="single" w:sz="4" w:space="0" w:color="auto"/>
              <w:left w:val="nil"/>
              <w:bottom w:val="single" w:sz="4" w:space="0" w:color="auto"/>
              <w:right w:val="single" w:sz="4" w:space="0" w:color="auto"/>
            </w:tcBorders>
            <w:shd w:val="clear" w:color="auto" w:fill="FFFFFF" w:themeFill="background1"/>
            <w:vAlign w:val="center"/>
          </w:tcPr>
          <w:p w14:paraId="37E0E9EC" w14:textId="77777777" w:rsidR="004A2744" w:rsidRPr="008F5327" w:rsidRDefault="004A2744" w:rsidP="00801D8D">
            <w:pPr>
              <w:jc w:val="center"/>
              <w:rPr>
                <w:rFonts w:ascii="Times New Roman" w:hAnsi="Times New Roman" w:cs="Times New Roman"/>
                <w:b/>
                <w:bCs/>
                <w:color w:val="000000"/>
              </w:rPr>
            </w:pPr>
            <w:r w:rsidRPr="008F5327">
              <w:rPr>
                <w:rFonts w:ascii="Times New Roman" w:hAnsi="Times New Roman" w:cs="Times New Roman"/>
                <w:b/>
                <w:bCs/>
                <w:color w:val="000000"/>
              </w:rPr>
              <w:t>5.9%</w:t>
            </w:r>
          </w:p>
        </w:tc>
      </w:tr>
      <w:tr w:rsidR="004A2744" w:rsidRPr="008F5327" w14:paraId="06C25284" w14:textId="77777777" w:rsidTr="00801D8D">
        <w:trPr>
          <w:jc w:val="center"/>
        </w:trPr>
        <w:tc>
          <w:tcPr>
            <w:tcW w:w="535" w:type="dxa"/>
          </w:tcPr>
          <w:p w14:paraId="6794D7C0" w14:textId="77777777" w:rsidR="004A2744" w:rsidRPr="008F5327" w:rsidRDefault="004A2744" w:rsidP="00801D8D">
            <w:pPr>
              <w:rPr>
                <w:rFonts w:ascii="Times New Roman" w:hAnsi="Times New Roman" w:cs="Times New Roman"/>
              </w:rPr>
            </w:pPr>
            <w:r w:rsidRPr="008F5327">
              <w:rPr>
                <w:rFonts w:ascii="Times New Roman" w:hAnsi="Times New Roman" w:cs="Times New Roman"/>
              </w:rPr>
              <w:lastRenderedPageBreak/>
              <w:t>23.</w:t>
            </w:r>
          </w:p>
        </w:tc>
        <w:tc>
          <w:tcPr>
            <w:tcW w:w="6210" w:type="dxa"/>
          </w:tcPr>
          <w:p w14:paraId="5425DE07" w14:textId="77777777" w:rsidR="004A2744" w:rsidRPr="008F5327" w:rsidRDefault="004A2744" w:rsidP="00801D8D">
            <w:pPr>
              <w:rPr>
                <w:rFonts w:ascii="Times New Roman" w:hAnsi="Times New Roman" w:cs="Times New Roman"/>
              </w:rPr>
            </w:pPr>
            <w:r w:rsidRPr="008F5327">
              <w:rPr>
                <w:rFonts w:ascii="Times New Roman" w:hAnsi="Times New Roman" w:cs="Times New Roman"/>
              </w:rPr>
              <w:t>Development and implementation of activities aimed at the promotion of the local business: fairs, exhibitions, study tours etc.</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C3A75B" w14:textId="77777777" w:rsidR="004A2744" w:rsidRPr="008F5327" w:rsidRDefault="004A2744" w:rsidP="00801D8D">
            <w:pPr>
              <w:jc w:val="center"/>
              <w:rPr>
                <w:rFonts w:ascii="Times New Roman" w:hAnsi="Times New Roman" w:cs="Times New Roman"/>
                <w:b/>
                <w:bCs/>
                <w:color w:val="000000"/>
              </w:rPr>
            </w:pPr>
            <w:r w:rsidRPr="008F5327">
              <w:rPr>
                <w:rFonts w:ascii="Times New Roman" w:hAnsi="Times New Roman" w:cs="Times New Roman"/>
                <w:b/>
                <w:bCs/>
                <w:color w:val="000000"/>
              </w:rPr>
              <w:t>3.32</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F82EB8" w14:textId="77777777" w:rsidR="004A2744" w:rsidRPr="008F5327" w:rsidRDefault="004A2744" w:rsidP="00801D8D">
            <w:pPr>
              <w:jc w:val="center"/>
              <w:rPr>
                <w:rFonts w:ascii="Times New Roman" w:hAnsi="Times New Roman" w:cs="Times New Roman"/>
                <w:b/>
                <w:bCs/>
                <w:color w:val="000000"/>
              </w:rPr>
            </w:pPr>
            <w:r w:rsidRPr="008F5327">
              <w:rPr>
                <w:rFonts w:ascii="Times New Roman" w:hAnsi="Times New Roman" w:cs="Times New Roman"/>
                <w:b/>
                <w:bCs/>
                <w:color w:val="000000"/>
              </w:rPr>
              <w:t>3.82</w:t>
            </w:r>
          </w:p>
        </w:tc>
        <w:tc>
          <w:tcPr>
            <w:tcW w:w="1165" w:type="dxa"/>
            <w:tcBorders>
              <w:top w:val="single" w:sz="4" w:space="0" w:color="auto"/>
              <w:left w:val="nil"/>
              <w:bottom w:val="single" w:sz="4" w:space="0" w:color="auto"/>
              <w:right w:val="single" w:sz="4" w:space="0" w:color="auto"/>
            </w:tcBorders>
            <w:shd w:val="clear" w:color="auto" w:fill="FFFFFF" w:themeFill="background1"/>
            <w:vAlign w:val="center"/>
          </w:tcPr>
          <w:p w14:paraId="6B250875" w14:textId="77777777" w:rsidR="004A2744" w:rsidRPr="008F5327" w:rsidRDefault="004A2744" w:rsidP="00801D8D">
            <w:pPr>
              <w:jc w:val="center"/>
              <w:rPr>
                <w:rFonts w:ascii="Times New Roman" w:hAnsi="Times New Roman" w:cs="Times New Roman"/>
                <w:b/>
                <w:bCs/>
                <w:color w:val="000000"/>
              </w:rPr>
            </w:pPr>
            <w:r w:rsidRPr="008F5327">
              <w:rPr>
                <w:rFonts w:ascii="Times New Roman" w:hAnsi="Times New Roman" w:cs="Times New Roman"/>
                <w:b/>
                <w:bCs/>
                <w:color w:val="000000"/>
              </w:rPr>
              <w:t>15.1%</w:t>
            </w:r>
          </w:p>
        </w:tc>
      </w:tr>
      <w:tr w:rsidR="004A2744" w:rsidRPr="008F5327" w14:paraId="58C19BAD" w14:textId="77777777" w:rsidTr="00801D8D">
        <w:trPr>
          <w:jc w:val="center"/>
        </w:trPr>
        <w:tc>
          <w:tcPr>
            <w:tcW w:w="535" w:type="dxa"/>
          </w:tcPr>
          <w:p w14:paraId="67E4358B" w14:textId="77777777" w:rsidR="004A2744" w:rsidRPr="008F5327" w:rsidRDefault="004A2744" w:rsidP="00801D8D">
            <w:pPr>
              <w:rPr>
                <w:rFonts w:ascii="Times New Roman" w:hAnsi="Times New Roman" w:cs="Times New Roman"/>
              </w:rPr>
            </w:pPr>
            <w:r w:rsidRPr="008F5327">
              <w:rPr>
                <w:rFonts w:ascii="Times New Roman" w:hAnsi="Times New Roman" w:cs="Times New Roman"/>
              </w:rPr>
              <w:t>24.</w:t>
            </w:r>
          </w:p>
        </w:tc>
        <w:tc>
          <w:tcPr>
            <w:tcW w:w="6210" w:type="dxa"/>
          </w:tcPr>
          <w:p w14:paraId="38E6FA0D" w14:textId="77777777" w:rsidR="004A2744" w:rsidRPr="008F5327" w:rsidRDefault="004A2744" w:rsidP="00801D8D">
            <w:pPr>
              <w:rPr>
                <w:rFonts w:ascii="Times New Roman" w:hAnsi="Times New Roman" w:cs="Times New Roman"/>
              </w:rPr>
            </w:pPr>
            <w:r w:rsidRPr="008F5327">
              <w:rPr>
                <w:rFonts w:ascii="Times New Roman" w:hAnsi="Times New Roman" w:cs="Times New Roman"/>
              </w:rPr>
              <w:t>Development of project proposals for financial support from national authorities/organizations.</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13956C" w14:textId="77777777" w:rsidR="004A2744" w:rsidRPr="008F5327" w:rsidRDefault="004A2744" w:rsidP="00801D8D">
            <w:pPr>
              <w:jc w:val="center"/>
              <w:rPr>
                <w:rFonts w:ascii="Times New Roman" w:hAnsi="Times New Roman" w:cs="Times New Roman"/>
                <w:b/>
                <w:bCs/>
                <w:color w:val="000000"/>
              </w:rPr>
            </w:pPr>
            <w:r w:rsidRPr="008F5327">
              <w:rPr>
                <w:rFonts w:ascii="Times New Roman" w:hAnsi="Times New Roman" w:cs="Times New Roman"/>
                <w:b/>
                <w:bCs/>
                <w:color w:val="000000"/>
              </w:rPr>
              <w:t>3.45</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581BC3" w14:textId="77777777" w:rsidR="004A2744" w:rsidRPr="008F5327" w:rsidRDefault="004A2744" w:rsidP="00801D8D">
            <w:pPr>
              <w:jc w:val="center"/>
              <w:rPr>
                <w:rFonts w:ascii="Times New Roman" w:hAnsi="Times New Roman" w:cs="Times New Roman"/>
                <w:b/>
                <w:bCs/>
                <w:color w:val="000000"/>
              </w:rPr>
            </w:pPr>
            <w:r w:rsidRPr="008F5327">
              <w:rPr>
                <w:rFonts w:ascii="Times New Roman" w:hAnsi="Times New Roman" w:cs="Times New Roman"/>
                <w:b/>
                <w:bCs/>
                <w:color w:val="000000"/>
              </w:rPr>
              <w:t>4.00</w:t>
            </w:r>
          </w:p>
        </w:tc>
        <w:tc>
          <w:tcPr>
            <w:tcW w:w="1165" w:type="dxa"/>
            <w:tcBorders>
              <w:top w:val="single" w:sz="4" w:space="0" w:color="auto"/>
              <w:left w:val="nil"/>
              <w:bottom w:val="single" w:sz="4" w:space="0" w:color="auto"/>
              <w:right w:val="single" w:sz="4" w:space="0" w:color="auto"/>
            </w:tcBorders>
            <w:shd w:val="clear" w:color="auto" w:fill="FFFFFF" w:themeFill="background1"/>
            <w:vAlign w:val="center"/>
          </w:tcPr>
          <w:p w14:paraId="012DE548" w14:textId="77777777" w:rsidR="004A2744" w:rsidRPr="008F5327" w:rsidRDefault="004A2744" w:rsidP="00801D8D">
            <w:pPr>
              <w:jc w:val="center"/>
              <w:rPr>
                <w:rFonts w:ascii="Times New Roman" w:hAnsi="Times New Roman" w:cs="Times New Roman"/>
                <w:b/>
                <w:bCs/>
                <w:color w:val="000000"/>
              </w:rPr>
            </w:pPr>
            <w:r w:rsidRPr="008F5327">
              <w:rPr>
                <w:rFonts w:ascii="Times New Roman" w:hAnsi="Times New Roman" w:cs="Times New Roman"/>
                <w:b/>
                <w:bCs/>
                <w:color w:val="000000"/>
              </w:rPr>
              <w:t>15.8%</w:t>
            </w:r>
          </w:p>
        </w:tc>
      </w:tr>
      <w:tr w:rsidR="004A2744" w:rsidRPr="008F5327" w14:paraId="59698671" w14:textId="77777777" w:rsidTr="00801D8D">
        <w:trPr>
          <w:jc w:val="center"/>
        </w:trPr>
        <w:tc>
          <w:tcPr>
            <w:tcW w:w="535" w:type="dxa"/>
          </w:tcPr>
          <w:p w14:paraId="167E0F3F" w14:textId="77777777" w:rsidR="004A2744" w:rsidRPr="008F5327" w:rsidRDefault="004A2744" w:rsidP="00801D8D">
            <w:pPr>
              <w:rPr>
                <w:rFonts w:ascii="Times New Roman" w:hAnsi="Times New Roman" w:cs="Times New Roman"/>
              </w:rPr>
            </w:pPr>
            <w:r w:rsidRPr="008F5327">
              <w:rPr>
                <w:rFonts w:ascii="Times New Roman" w:hAnsi="Times New Roman" w:cs="Times New Roman"/>
              </w:rPr>
              <w:t>25.</w:t>
            </w:r>
          </w:p>
        </w:tc>
        <w:tc>
          <w:tcPr>
            <w:tcW w:w="6210" w:type="dxa"/>
          </w:tcPr>
          <w:p w14:paraId="7D1BA931" w14:textId="77777777" w:rsidR="004A2744" w:rsidRPr="008F5327" w:rsidRDefault="004A2744" w:rsidP="00801D8D">
            <w:pPr>
              <w:rPr>
                <w:rFonts w:ascii="Times New Roman" w:hAnsi="Times New Roman" w:cs="Times New Roman"/>
              </w:rPr>
            </w:pPr>
            <w:r w:rsidRPr="008F5327">
              <w:rPr>
                <w:rFonts w:ascii="Times New Roman" w:hAnsi="Times New Roman" w:cs="Times New Roman"/>
              </w:rPr>
              <w:t>Development of project proposals for financial support from international organizations.</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36BDAE" w14:textId="77777777" w:rsidR="004A2744" w:rsidRPr="008F5327" w:rsidRDefault="004A2744" w:rsidP="00801D8D">
            <w:pPr>
              <w:jc w:val="center"/>
              <w:rPr>
                <w:rFonts w:ascii="Times New Roman" w:hAnsi="Times New Roman" w:cs="Times New Roman"/>
                <w:b/>
                <w:bCs/>
                <w:color w:val="000000"/>
              </w:rPr>
            </w:pPr>
            <w:r w:rsidRPr="008F5327">
              <w:rPr>
                <w:rFonts w:ascii="Times New Roman" w:hAnsi="Times New Roman" w:cs="Times New Roman"/>
                <w:b/>
                <w:bCs/>
                <w:color w:val="000000"/>
              </w:rPr>
              <w:t>3.64</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177FDF" w14:textId="77777777" w:rsidR="004A2744" w:rsidRPr="008F5327" w:rsidRDefault="004A2744" w:rsidP="00801D8D">
            <w:pPr>
              <w:jc w:val="center"/>
              <w:rPr>
                <w:rFonts w:ascii="Times New Roman" w:hAnsi="Times New Roman" w:cs="Times New Roman"/>
                <w:b/>
                <w:bCs/>
                <w:color w:val="000000"/>
              </w:rPr>
            </w:pPr>
            <w:r w:rsidRPr="008F5327">
              <w:rPr>
                <w:rFonts w:ascii="Times New Roman" w:hAnsi="Times New Roman" w:cs="Times New Roman"/>
                <w:b/>
                <w:bCs/>
                <w:color w:val="000000"/>
              </w:rPr>
              <w:t>3.60</w:t>
            </w:r>
          </w:p>
        </w:tc>
        <w:tc>
          <w:tcPr>
            <w:tcW w:w="1165" w:type="dxa"/>
            <w:tcBorders>
              <w:top w:val="single" w:sz="4" w:space="0" w:color="auto"/>
              <w:left w:val="nil"/>
              <w:bottom w:val="single" w:sz="4" w:space="0" w:color="auto"/>
              <w:right w:val="single" w:sz="4" w:space="0" w:color="auto"/>
            </w:tcBorders>
            <w:shd w:val="clear" w:color="auto" w:fill="FFFFFF" w:themeFill="background1"/>
            <w:vAlign w:val="center"/>
          </w:tcPr>
          <w:p w14:paraId="049168AE" w14:textId="77777777" w:rsidR="004A2744" w:rsidRPr="008F5327" w:rsidRDefault="004A2744" w:rsidP="00801D8D">
            <w:pPr>
              <w:jc w:val="center"/>
              <w:rPr>
                <w:rFonts w:ascii="Times New Roman" w:hAnsi="Times New Roman" w:cs="Times New Roman"/>
                <w:b/>
                <w:bCs/>
                <w:color w:val="000000"/>
              </w:rPr>
            </w:pPr>
            <w:r w:rsidRPr="008F5327">
              <w:rPr>
                <w:rFonts w:ascii="Times New Roman" w:hAnsi="Times New Roman" w:cs="Times New Roman"/>
                <w:b/>
                <w:bCs/>
                <w:color w:val="000000"/>
              </w:rPr>
              <w:t>-1.0%</w:t>
            </w:r>
          </w:p>
        </w:tc>
      </w:tr>
      <w:tr w:rsidR="004A2744" w:rsidRPr="008F5327" w14:paraId="06261A2C" w14:textId="77777777" w:rsidTr="00801D8D">
        <w:trPr>
          <w:jc w:val="center"/>
        </w:trPr>
        <w:tc>
          <w:tcPr>
            <w:tcW w:w="535" w:type="dxa"/>
          </w:tcPr>
          <w:p w14:paraId="405795D6" w14:textId="77777777" w:rsidR="004A2744" w:rsidRPr="008F5327" w:rsidRDefault="004A2744" w:rsidP="00801D8D">
            <w:pPr>
              <w:rPr>
                <w:rFonts w:ascii="Times New Roman" w:hAnsi="Times New Roman" w:cs="Times New Roman"/>
              </w:rPr>
            </w:pPr>
            <w:r w:rsidRPr="008F5327">
              <w:rPr>
                <w:rFonts w:ascii="Times New Roman" w:hAnsi="Times New Roman" w:cs="Times New Roman"/>
              </w:rPr>
              <w:t>26.</w:t>
            </w:r>
          </w:p>
        </w:tc>
        <w:tc>
          <w:tcPr>
            <w:tcW w:w="6210" w:type="dxa"/>
          </w:tcPr>
          <w:p w14:paraId="7B1C0516" w14:textId="77777777" w:rsidR="004A2744" w:rsidRPr="008F5327" w:rsidRDefault="004A2744" w:rsidP="00801D8D">
            <w:pPr>
              <w:rPr>
                <w:rFonts w:ascii="Times New Roman" w:hAnsi="Times New Roman" w:cs="Times New Roman"/>
              </w:rPr>
            </w:pPr>
            <w:r w:rsidRPr="008F5327">
              <w:rPr>
                <w:rFonts w:ascii="Times New Roman" w:hAnsi="Times New Roman" w:cs="Times New Roman"/>
              </w:rPr>
              <w:t>Preparation of different kinds of reports: project/program/plan progress reports, monitoring reports etc.</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FC0EBB" w14:textId="77777777" w:rsidR="004A2744" w:rsidRPr="008F5327" w:rsidRDefault="004A2744" w:rsidP="00801D8D">
            <w:pPr>
              <w:jc w:val="center"/>
              <w:rPr>
                <w:rFonts w:ascii="Times New Roman" w:hAnsi="Times New Roman" w:cs="Times New Roman"/>
                <w:b/>
                <w:bCs/>
                <w:color w:val="000000"/>
              </w:rPr>
            </w:pPr>
            <w:r w:rsidRPr="008F5327">
              <w:rPr>
                <w:rFonts w:ascii="Times New Roman" w:hAnsi="Times New Roman" w:cs="Times New Roman"/>
                <w:b/>
                <w:bCs/>
                <w:color w:val="000000"/>
              </w:rPr>
              <w:t>3.55</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CE11F1" w14:textId="77777777" w:rsidR="004A2744" w:rsidRPr="008F5327" w:rsidRDefault="004A2744" w:rsidP="00801D8D">
            <w:pPr>
              <w:jc w:val="center"/>
              <w:rPr>
                <w:rFonts w:ascii="Times New Roman" w:hAnsi="Times New Roman" w:cs="Times New Roman"/>
                <w:b/>
                <w:bCs/>
                <w:color w:val="000000"/>
              </w:rPr>
            </w:pPr>
            <w:r w:rsidRPr="008F5327">
              <w:rPr>
                <w:rFonts w:ascii="Times New Roman" w:hAnsi="Times New Roman" w:cs="Times New Roman"/>
                <w:b/>
                <w:bCs/>
                <w:color w:val="000000"/>
              </w:rPr>
              <w:t>3.91</w:t>
            </w:r>
          </w:p>
        </w:tc>
        <w:tc>
          <w:tcPr>
            <w:tcW w:w="1165" w:type="dxa"/>
            <w:tcBorders>
              <w:top w:val="single" w:sz="4" w:space="0" w:color="auto"/>
              <w:left w:val="nil"/>
              <w:bottom w:val="single" w:sz="4" w:space="0" w:color="auto"/>
              <w:right w:val="single" w:sz="4" w:space="0" w:color="auto"/>
            </w:tcBorders>
            <w:shd w:val="clear" w:color="auto" w:fill="FFFFFF" w:themeFill="background1"/>
            <w:vAlign w:val="center"/>
          </w:tcPr>
          <w:p w14:paraId="38934E0D" w14:textId="77777777" w:rsidR="004A2744" w:rsidRPr="008F5327" w:rsidRDefault="004A2744" w:rsidP="00801D8D">
            <w:pPr>
              <w:jc w:val="center"/>
              <w:rPr>
                <w:rFonts w:ascii="Times New Roman" w:hAnsi="Times New Roman" w:cs="Times New Roman"/>
                <w:b/>
                <w:bCs/>
                <w:color w:val="000000"/>
              </w:rPr>
            </w:pPr>
            <w:r w:rsidRPr="008F5327">
              <w:rPr>
                <w:rFonts w:ascii="Times New Roman" w:hAnsi="Times New Roman" w:cs="Times New Roman"/>
                <w:b/>
                <w:bCs/>
                <w:color w:val="000000"/>
              </w:rPr>
              <w:t>10.3%</w:t>
            </w:r>
          </w:p>
        </w:tc>
      </w:tr>
      <w:tr w:rsidR="004A2744" w:rsidRPr="008F5327" w14:paraId="20A9A737" w14:textId="77777777" w:rsidTr="00801D8D">
        <w:trPr>
          <w:jc w:val="center"/>
        </w:trPr>
        <w:tc>
          <w:tcPr>
            <w:tcW w:w="535" w:type="dxa"/>
          </w:tcPr>
          <w:p w14:paraId="7EC6CE77" w14:textId="77777777" w:rsidR="004A2744" w:rsidRPr="008F5327" w:rsidRDefault="004A2744" w:rsidP="00801D8D">
            <w:pPr>
              <w:rPr>
                <w:rFonts w:ascii="Times New Roman" w:hAnsi="Times New Roman" w:cs="Times New Roman"/>
              </w:rPr>
            </w:pPr>
            <w:r w:rsidRPr="008F5327">
              <w:rPr>
                <w:rFonts w:ascii="Times New Roman" w:hAnsi="Times New Roman" w:cs="Times New Roman"/>
              </w:rPr>
              <w:t>27.</w:t>
            </w:r>
          </w:p>
        </w:tc>
        <w:tc>
          <w:tcPr>
            <w:tcW w:w="6210" w:type="dxa"/>
          </w:tcPr>
          <w:p w14:paraId="2BEBAC2F" w14:textId="77777777" w:rsidR="004A2744" w:rsidRPr="008F5327" w:rsidRDefault="004A2744" w:rsidP="00801D8D">
            <w:pPr>
              <w:rPr>
                <w:rFonts w:ascii="Times New Roman" w:hAnsi="Times New Roman" w:cs="Times New Roman"/>
              </w:rPr>
            </w:pPr>
            <w:r w:rsidRPr="008F5327">
              <w:rPr>
                <w:rFonts w:ascii="Times New Roman" w:hAnsi="Times New Roman" w:cs="Times New Roman"/>
              </w:rPr>
              <w:t>Preparation of Power Point presentations based on different kinds of documents/reports.</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3951C8" w14:textId="77777777" w:rsidR="004A2744" w:rsidRPr="008F5327" w:rsidRDefault="004A2744" w:rsidP="00801D8D">
            <w:pPr>
              <w:jc w:val="center"/>
              <w:rPr>
                <w:rFonts w:ascii="Times New Roman" w:hAnsi="Times New Roman" w:cs="Times New Roman"/>
                <w:b/>
                <w:bCs/>
                <w:color w:val="000000"/>
              </w:rPr>
            </w:pPr>
            <w:r w:rsidRPr="008F5327">
              <w:rPr>
                <w:rFonts w:ascii="Times New Roman" w:hAnsi="Times New Roman" w:cs="Times New Roman"/>
                <w:b/>
                <w:bCs/>
                <w:color w:val="000000"/>
              </w:rPr>
              <w:t>3.68</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031CCE" w14:textId="77777777" w:rsidR="004A2744" w:rsidRPr="008F5327" w:rsidRDefault="004A2744" w:rsidP="00801D8D">
            <w:pPr>
              <w:jc w:val="center"/>
              <w:rPr>
                <w:rFonts w:ascii="Times New Roman" w:hAnsi="Times New Roman" w:cs="Times New Roman"/>
                <w:b/>
                <w:bCs/>
                <w:color w:val="000000"/>
              </w:rPr>
            </w:pPr>
            <w:r w:rsidRPr="008F5327">
              <w:rPr>
                <w:rFonts w:ascii="Times New Roman" w:hAnsi="Times New Roman" w:cs="Times New Roman"/>
                <w:b/>
                <w:bCs/>
                <w:color w:val="000000"/>
              </w:rPr>
              <w:t>3.91</w:t>
            </w:r>
          </w:p>
        </w:tc>
        <w:tc>
          <w:tcPr>
            <w:tcW w:w="1165" w:type="dxa"/>
            <w:tcBorders>
              <w:top w:val="single" w:sz="4" w:space="0" w:color="auto"/>
              <w:left w:val="nil"/>
              <w:bottom w:val="single" w:sz="4" w:space="0" w:color="auto"/>
              <w:right w:val="single" w:sz="4" w:space="0" w:color="auto"/>
            </w:tcBorders>
            <w:shd w:val="clear" w:color="auto" w:fill="FFFFFF" w:themeFill="background1"/>
            <w:vAlign w:val="center"/>
          </w:tcPr>
          <w:p w14:paraId="5F74D8AF" w14:textId="77777777" w:rsidR="004A2744" w:rsidRPr="008F5327" w:rsidRDefault="004A2744" w:rsidP="00801D8D">
            <w:pPr>
              <w:jc w:val="center"/>
              <w:rPr>
                <w:rFonts w:ascii="Times New Roman" w:hAnsi="Times New Roman" w:cs="Times New Roman"/>
                <w:b/>
                <w:bCs/>
                <w:color w:val="000000"/>
              </w:rPr>
            </w:pPr>
            <w:r w:rsidRPr="008F5327">
              <w:rPr>
                <w:rFonts w:ascii="Times New Roman" w:hAnsi="Times New Roman" w:cs="Times New Roman"/>
                <w:b/>
                <w:bCs/>
                <w:color w:val="000000"/>
              </w:rPr>
              <w:t>6.2%</w:t>
            </w:r>
          </w:p>
        </w:tc>
      </w:tr>
      <w:tr w:rsidR="004A2744" w:rsidRPr="008F5327" w14:paraId="62CC3EE6" w14:textId="77777777" w:rsidTr="00801D8D">
        <w:trPr>
          <w:jc w:val="center"/>
        </w:trPr>
        <w:tc>
          <w:tcPr>
            <w:tcW w:w="535" w:type="dxa"/>
          </w:tcPr>
          <w:p w14:paraId="2780A334" w14:textId="77777777" w:rsidR="004A2744" w:rsidRPr="008F5327" w:rsidRDefault="004A2744" w:rsidP="00801D8D">
            <w:pPr>
              <w:rPr>
                <w:rFonts w:ascii="Times New Roman" w:hAnsi="Times New Roman" w:cs="Times New Roman"/>
              </w:rPr>
            </w:pPr>
            <w:r w:rsidRPr="008F5327">
              <w:rPr>
                <w:rFonts w:ascii="Times New Roman" w:hAnsi="Times New Roman" w:cs="Times New Roman"/>
              </w:rPr>
              <w:t>28.</w:t>
            </w:r>
          </w:p>
        </w:tc>
        <w:tc>
          <w:tcPr>
            <w:tcW w:w="6210" w:type="dxa"/>
          </w:tcPr>
          <w:p w14:paraId="0D01BA8A" w14:textId="77777777" w:rsidR="004A2744" w:rsidRPr="008F5327" w:rsidRDefault="004A2744" w:rsidP="00801D8D">
            <w:pPr>
              <w:rPr>
                <w:rFonts w:ascii="Times New Roman" w:hAnsi="Times New Roman" w:cs="Times New Roman"/>
              </w:rPr>
            </w:pPr>
            <w:r w:rsidRPr="008F5327">
              <w:rPr>
                <w:rFonts w:ascii="Times New Roman" w:hAnsi="Times New Roman" w:cs="Times New Roman"/>
              </w:rPr>
              <w:t>Presentation of different reports/materials during the working and public meetings, workshops, conferences etc.</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5DFFE6" w14:textId="77777777" w:rsidR="004A2744" w:rsidRPr="008F5327" w:rsidRDefault="004A2744" w:rsidP="00801D8D">
            <w:pPr>
              <w:jc w:val="center"/>
              <w:rPr>
                <w:rFonts w:ascii="Times New Roman" w:hAnsi="Times New Roman" w:cs="Times New Roman"/>
                <w:b/>
                <w:bCs/>
                <w:color w:val="000000"/>
              </w:rPr>
            </w:pPr>
            <w:r w:rsidRPr="008F5327">
              <w:rPr>
                <w:rFonts w:ascii="Times New Roman" w:hAnsi="Times New Roman" w:cs="Times New Roman"/>
                <w:b/>
                <w:bCs/>
                <w:color w:val="000000"/>
              </w:rPr>
              <w:t>3.73</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2EE423" w14:textId="77777777" w:rsidR="004A2744" w:rsidRPr="008F5327" w:rsidRDefault="004A2744" w:rsidP="00801D8D">
            <w:pPr>
              <w:jc w:val="center"/>
              <w:rPr>
                <w:rFonts w:ascii="Times New Roman" w:hAnsi="Times New Roman" w:cs="Times New Roman"/>
                <w:b/>
                <w:bCs/>
                <w:color w:val="000000"/>
              </w:rPr>
            </w:pPr>
            <w:r w:rsidRPr="008F5327">
              <w:rPr>
                <w:rFonts w:ascii="Times New Roman" w:hAnsi="Times New Roman" w:cs="Times New Roman"/>
                <w:b/>
                <w:bCs/>
                <w:color w:val="000000"/>
              </w:rPr>
              <w:t>4.18</w:t>
            </w:r>
          </w:p>
        </w:tc>
        <w:tc>
          <w:tcPr>
            <w:tcW w:w="1165" w:type="dxa"/>
            <w:tcBorders>
              <w:top w:val="single" w:sz="4" w:space="0" w:color="auto"/>
              <w:left w:val="nil"/>
              <w:bottom w:val="single" w:sz="4" w:space="0" w:color="auto"/>
              <w:right w:val="single" w:sz="4" w:space="0" w:color="auto"/>
            </w:tcBorders>
            <w:shd w:val="clear" w:color="auto" w:fill="FFFFFF" w:themeFill="background1"/>
            <w:vAlign w:val="center"/>
          </w:tcPr>
          <w:p w14:paraId="34F2D46E" w14:textId="77777777" w:rsidR="004A2744" w:rsidRPr="008F5327" w:rsidRDefault="004A2744" w:rsidP="00801D8D">
            <w:pPr>
              <w:jc w:val="center"/>
              <w:rPr>
                <w:rFonts w:ascii="Times New Roman" w:hAnsi="Times New Roman" w:cs="Times New Roman"/>
                <w:b/>
                <w:bCs/>
                <w:color w:val="000000"/>
              </w:rPr>
            </w:pPr>
            <w:r w:rsidRPr="008F5327">
              <w:rPr>
                <w:rFonts w:ascii="Times New Roman" w:hAnsi="Times New Roman" w:cs="Times New Roman"/>
                <w:b/>
                <w:bCs/>
                <w:color w:val="000000"/>
              </w:rPr>
              <w:t>12.2%</w:t>
            </w:r>
          </w:p>
        </w:tc>
      </w:tr>
      <w:tr w:rsidR="004A2744" w:rsidRPr="008F5327" w14:paraId="4425E5D1" w14:textId="77777777" w:rsidTr="00801D8D">
        <w:trPr>
          <w:jc w:val="center"/>
        </w:trPr>
        <w:tc>
          <w:tcPr>
            <w:tcW w:w="535" w:type="dxa"/>
          </w:tcPr>
          <w:p w14:paraId="5095ED92" w14:textId="77777777" w:rsidR="004A2744" w:rsidRPr="008F5327" w:rsidRDefault="004A2744" w:rsidP="00801D8D">
            <w:pPr>
              <w:rPr>
                <w:rFonts w:ascii="Times New Roman" w:hAnsi="Times New Roman" w:cs="Times New Roman"/>
              </w:rPr>
            </w:pPr>
            <w:r w:rsidRPr="008F5327">
              <w:rPr>
                <w:rFonts w:ascii="Times New Roman" w:hAnsi="Times New Roman" w:cs="Times New Roman"/>
              </w:rPr>
              <w:t>29.</w:t>
            </w:r>
          </w:p>
        </w:tc>
        <w:tc>
          <w:tcPr>
            <w:tcW w:w="6210" w:type="dxa"/>
          </w:tcPr>
          <w:p w14:paraId="22C7E916" w14:textId="77777777" w:rsidR="004A2744" w:rsidRPr="008F5327" w:rsidRDefault="004A2744" w:rsidP="00801D8D">
            <w:pPr>
              <w:rPr>
                <w:rFonts w:ascii="Times New Roman" w:hAnsi="Times New Roman" w:cs="Times New Roman"/>
              </w:rPr>
            </w:pPr>
            <w:r w:rsidRPr="008F5327">
              <w:rPr>
                <w:rFonts w:ascii="Times New Roman" w:hAnsi="Times New Roman" w:cs="Times New Roman"/>
              </w:rPr>
              <w:t>Preparation of specific information for mass media: press-releases, promotional materials, video-clips etc.</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45ABCF" w14:textId="77777777" w:rsidR="004A2744" w:rsidRPr="008F5327" w:rsidRDefault="004A2744" w:rsidP="00801D8D">
            <w:pPr>
              <w:jc w:val="center"/>
              <w:rPr>
                <w:rFonts w:ascii="Times New Roman" w:hAnsi="Times New Roman" w:cs="Times New Roman"/>
                <w:b/>
                <w:bCs/>
                <w:color w:val="000000"/>
              </w:rPr>
            </w:pPr>
            <w:r w:rsidRPr="008F5327">
              <w:rPr>
                <w:rFonts w:ascii="Times New Roman" w:hAnsi="Times New Roman" w:cs="Times New Roman"/>
                <w:b/>
                <w:bCs/>
                <w:color w:val="000000"/>
              </w:rPr>
              <w:t>3.32</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DD1498" w14:textId="77777777" w:rsidR="004A2744" w:rsidRPr="008F5327" w:rsidRDefault="004A2744" w:rsidP="00801D8D">
            <w:pPr>
              <w:jc w:val="center"/>
              <w:rPr>
                <w:rFonts w:ascii="Times New Roman" w:hAnsi="Times New Roman" w:cs="Times New Roman"/>
                <w:b/>
                <w:bCs/>
                <w:color w:val="000000"/>
              </w:rPr>
            </w:pPr>
            <w:r w:rsidRPr="008F5327">
              <w:rPr>
                <w:rFonts w:ascii="Times New Roman" w:hAnsi="Times New Roman" w:cs="Times New Roman"/>
                <w:b/>
                <w:bCs/>
                <w:color w:val="000000"/>
              </w:rPr>
              <w:t>3.55</w:t>
            </w:r>
          </w:p>
        </w:tc>
        <w:tc>
          <w:tcPr>
            <w:tcW w:w="1165" w:type="dxa"/>
            <w:tcBorders>
              <w:top w:val="single" w:sz="4" w:space="0" w:color="auto"/>
              <w:left w:val="nil"/>
              <w:bottom w:val="single" w:sz="4" w:space="0" w:color="auto"/>
              <w:right w:val="single" w:sz="4" w:space="0" w:color="auto"/>
            </w:tcBorders>
            <w:shd w:val="clear" w:color="auto" w:fill="FFFFFF" w:themeFill="background1"/>
            <w:vAlign w:val="center"/>
          </w:tcPr>
          <w:p w14:paraId="756BD060" w14:textId="77777777" w:rsidR="004A2744" w:rsidRPr="008F5327" w:rsidRDefault="004A2744" w:rsidP="00801D8D">
            <w:pPr>
              <w:jc w:val="center"/>
              <w:rPr>
                <w:rFonts w:ascii="Times New Roman" w:hAnsi="Times New Roman" w:cs="Times New Roman"/>
                <w:b/>
                <w:bCs/>
                <w:color w:val="000000"/>
              </w:rPr>
            </w:pPr>
            <w:r w:rsidRPr="008F5327">
              <w:rPr>
                <w:rFonts w:ascii="Times New Roman" w:hAnsi="Times New Roman" w:cs="Times New Roman"/>
                <w:b/>
                <w:bCs/>
                <w:color w:val="000000"/>
              </w:rPr>
              <w:t>6.8%</w:t>
            </w:r>
          </w:p>
        </w:tc>
      </w:tr>
      <w:tr w:rsidR="004A2744" w:rsidRPr="008F5327" w14:paraId="60785014" w14:textId="77777777" w:rsidTr="00801D8D">
        <w:trPr>
          <w:jc w:val="center"/>
        </w:trPr>
        <w:tc>
          <w:tcPr>
            <w:tcW w:w="535" w:type="dxa"/>
          </w:tcPr>
          <w:p w14:paraId="7CEE4EF9" w14:textId="77777777" w:rsidR="004A2744" w:rsidRPr="008F5327" w:rsidRDefault="004A2744" w:rsidP="00801D8D">
            <w:pPr>
              <w:rPr>
                <w:rFonts w:ascii="Times New Roman" w:hAnsi="Times New Roman" w:cs="Times New Roman"/>
              </w:rPr>
            </w:pPr>
            <w:r w:rsidRPr="008F5327">
              <w:rPr>
                <w:rFonts w:ascii="Times New Roman" w:hAnsi="Times New Roman" w:cs="Times New Roman"/>
              </w:rPr>
              <w:t>30.</w:t>
            </w:r>
          </w:p>
        </w:tc>
        <w:tc>
          <w:tcPr>
            <w:tcW w:w="6210" w:type="dxa"/>
          </w:tcPr>
          <w:p w14:paraId="5D58B4AB" w14:textId="77777777" w:rsidR="004A2744" w:rsidRPr="008F5327" w:rsidRDefault="004A2744" w:rsidP="00801D8D">
            <w:pPr>
              <w:rPr>
                <w:rFonts w:ascii="Times New Roman" w:hAnsi="Times New Roman" w:cs="Times New Roman"/>
              </w:rPr>
            </w:pPr>
            <w:bookmarkStart w:id="24" w:name="OLE_LINK5"/>
            <w:r w:rsidRPr="008F5327">
              <w:rPr>
                <w:rFonts w:ascii="Times New Roman" w:hAnsi="Times New Roman" w:cs="Times New Roman"/>
              </w:rPr>
              <w:t>Use of up-to-date communication tools: conference and skype calls, social networks, google groups, messengers etc.</w:t>
            </w:r>
            <w:bookmarkEnd w:id="24"/>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17FB09" w14:textId="77777777" w:rsidR="004A2744" w:rsidRPr="008F5327" w:rsidRDefault="004A2744" w:rsidP="00801D8D">
            <w:pPr>
              <w:jc w:val="center"/>
              <w:rPr>
                <w:rFonts w:ascii="Times New Roman" w:hAnsi="Times New Roman" w:cs="Times New Roman"/>
                <w:b/>
                <w:bCs/>
                <w:color w:val="000000"/>
              </w:rPr>
            </w:pPr>
            <w:r w:rsidRPr="008F5327">
              <w:rPr>
                <w:rFonts w:ascii="Times New Roman" w:hAnsi="Times New Roman" w:cs="Times New Roman"/>
                <w:b/>
                <w:bCs/>
                <w:color w:val="000000"/>
              </w:rPr>
              <w:t>4.10</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0645DC" w14:textId="77777777" w:rsidR="004A2744" w:rsidRPr="008F5327" w:rsidRDefault="004A2744" w:rsidP="00801D8D">
            <w:pPr>
              <w:jc w:val="center"/>
              <w:rPr>
                <w:rFonts w:ascii="Times New Roman" w:hAnsi="Times New Roman" w:cs="Times New Roman"/>
                <w:b/>
                <w:bCs/>
                <w:color w:val="000000"/>
              </w:rPr>
            </w:pPr>
            <w:r w:rsidRPr="008F5327">
              <w:rPr>
                <w:rFonts w:ascii="Times New Roman" w:hAnsi="Times New Roman" w:cs="Times New Roman"/>
                <w:b/>
                <w:bCs/>
                <w:color w:val="000000"/>
              </w:rPr>
              <w:t>4.27</w:t>
            </w:r>
          </w:p>
        </w:tc>
        <w:tc>
          <w:tcPr>
            <w:tcW w:w="1165" w:type="dxa"/>
            <w:tcBorders>
              <w:top w:val="single" w:sz="4" w:space="0" w:color="auto"/>
              <w:left w:val="nil"/>
              <w:bottom w:val="single" w:sz="4" w:space="0" w:color="auto"/>
              <w:right w:val="single" w:sz="4" w:space="0" w:color="auto"/>
            </w:tcBorders>
            <w:shd w:val="clear" w:color="auto" w:fill="FFFFFF" w:themeFill="background1"/>
            <w:vAlign w:val="center"/>
          </w:tcPr>
          <w:p w14:paraId="79B2EE99" w14:textId="77777777" w:rsidR="004A2744" w:rsidRPr="008F5327" w:rsidRDefault="004A2744" w:rsidP="00801D8D">
            <w:pPr>
              <w:jc w:val="center"/>
              <w:rPr>
                <w:rFonts w:ascii="Times New Roman" w:hAnsi="Times New Roman" w:cs="Times New Roman"/>
                <w:b/>
                <w:bCs/>
                <w:color w:val="000000"/>
              </w:rPr>
            </w:pPr>
            <w:r w:rsidRPr="008F5327">
              <w:rPr>
                <w:rFonts w:ascii="Times New Roman" w:hAnsi="Times New Roman" w:cs="Times New Roman"/>
                <w:b/>
                <w:bCs/>
                <w:color w:val="000000"/>
              </w:rPr>
              <w:t>4.3%</w:t>
            </w:r>
          </w:p>
        </w:tc>
      </w:tr>
    </w:tbl>
    <w:p w14:paraId="20972F93" w14:textId="2A0F4566" w:rsidR="004A2744" w:rsidRPr="008F5327" w:rsidRDefault="004A2744">
      <w:pPr>
        <w:rPr>
          <w:rFonts w:ascii="Times New Roman" w:hAnsi="Times New Roman" w:cs="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4B473F" w:rsidRPr="008F5327" w14:paraId="680B3F8C" w14:textId="77777777" w:rsidTr="00801D8D">
        <w:trPr>
          <w:trHeight w:val="630"/>
        </w:trPr>
        <w:tc>
          <w:tcPr>
            <w:tcW w:w="9360" w:type="dxa"/>
          </w:tcPr>
          <w:p w14:paraId="336BC376" w14:textId="77777777" w:rsidR="004B473F" w:rsidRPr="00BF27F1" w:rsidRDefault="004B473F" w:rsidP="004B473F">
            <w:pPr>
              <w:spacing w:after="160" w:line="259" w:lineRule="auto"/>
              <w:rPr>
                <w:rFonts w:ascii="Times New Roman" w:hAnsi="Times New Roman" w:cs="Times New Roman"/>
                <w:i/>
                <w:sz w:val="20"/>
                <w:szCs w:val="20"/>
              </w:rPr>
            </w:pPr>
            <w:r w:rsidRPr="00BF27F1">
              <w:rPr>
                <w:rFonts w:ascii="Times New Roman" w:hAnsi="Times New Roman" w:cs="Times New Roman"/>
                <w:i/>
                <w:sz w:val="20"/>
                <w:szCs w:val="20"/>
              </w:rPr>
              <w:t>Note:</w:t>
            </w:r>
            <w:r w:rsidRPr="00BF27F1">
              <w:rPr>
                <w:rFonts w:ascii="Times New Roman" w:hAnsi="Times New Roman" w:cs="Times New Roman"/>
                <w:i/>
                <w:sz w:val="20"/>
                <w:szCs w:val="20"/>
                <w:lang w:val="hy-AM"/>
              </w:rPr>
              <w:t xml:space="preserve"> </w:t>
            </w:r>
            <w:r w:rsidRPr="00BF27F1">
              <w:rPr>
                <w:rFonts w:ascii="Times New Roman" w:hAnsi="Times New Roman" w:cs="Times New Roman"/>
                <w:i/>
                <w:sz w:val="20"/>
                <w:szCs w:val="20"/>
              </w:rPr>
              <w:t>Assessment scores from 1 to 5:  1 - I don't understand what it is about; 2 - I have a general understanding of how it works; 3 - I know how it works in theory; 4 - I use it in my practice; 5 - I can transfer my experience to others.</w:t>
            </w:r>
          </w:p>
          <w:p w14:paraId="48365943" w14:textId="00254B00" w:rsidR="004B473F" w:rsidRPr="008F5327" w:rsidRDefault="004B473F" w:rsidP="004B473F">
            <w:pPr>
              <w:spacing w:after="160" w:line="259" w:lineRule="auto"/>
              <w:rPr>
                <w:rFonts w:ascii="Times New Roman" w:hAnsi="Times New Roman" w:cs="Times New Roman"/>
                <w:i/>
                <w:lang w:val="hy-AM"/>
              </w:rPr>
            </w:pPr>
            <w:r w:rsidRPr="00BF27F1">
              <w:rPr>
                <w:rFonts w:ascii="Times New Roman" w:hAnsi="Times New Roman" w:cs="Times New Roman"/>
                <w:i/>
                <w:sz w:val="20"/>
                <w:szCs w:val="20"/>
              </w:rPr>
              <w:t>Source: Individual assessment of LED officers, 2017-2020</w:t>
            </w:r>
          </w:p>
        </w:tc>
      </w:tr>
    </w:tbl>
    <w:p w14:paraId="26E62163" w14:textId="77CDD043" w:rsidR="004B473F" w:rsidRPr="008F5327" w:rsidRDefault="004B473F">
      <w:pPr>
        <w:rPr>
          <w:rFonts w:ascii="Times New Roman" w:hAnsi="Times New Roman" w:cs="Times New Roman"/>
          <w:b/>
        </w:rPr>
      </w:pPr>
    </w:p>
    <w:p w14:paraId="2DBB9479" w14:textId="103BC2CC" w:rsidR="008F5327" w:rsidRPr="008F5327" w:rsidRDefault="008F5327">
      <w:pPr>
        <w:rPr>
          <w:rFonts w:ascii="Times New Roman" w:hAnsi="Times New Roman" w:cs="Times New Roman"/>
          <w:b/>
        </w:rPr>
      </w:pPr>
    </w:p>
    <w:p w14:paraId="5FACC19B" w14:textId="018C4BAD" w:rsidR="008F5327" w:rsidRPr="008F5327" w:rsidRDefault="008F5327">
      <w:pPr>
        <w:rPr>
          <w:rFonts w:ascii="Times New Roman" w:hAnsi="Times New Roman" w:cs="Times New Roman"/>
          <w:b/>
        </w:rPr>
      </w:pPr>
    </w:p>
    <w:p w14:paraId="7E3FE2B1" w14:textId="73E89F01" w:rsidR="008F5327" w:rsidRPr="008F5327" w:rsidRDefault="008F5327">
      <w:pPr>
        <w:rPr>
          <w:rFonts w:ascii="Times New Roman" w:hAnsi="Times New Roman" w:cs="Times New Roman"/>
          <w:b/>
        </w:rPr>
      </w:pPr>
    </w:p>
    <w:p w14:paraId="3E28D4BC" w14:textId="3F761560" w:rsidR="008F5327" w:rsidRPr="008F5327" w:rsidRDefault="008F5327">
      <w:pPr>
        <w:rPr>
          <w:rFonts w:ascii="Times New Roman" w:hAnsi="Times New Roman" w:cs="Times New Roman"/>
          <w:b/>
        </w:rPr>
      </w:pPr>
    </w:p>
    <w:p w14:paraId="301EDEFD" w14:textId="2B5D64F5" w:rsidR="008F5327" w:rsidRPr="008F5327" w:rsidRDefault="008F5327">
      <w:pPr>
        <w:rPr>
          <w:rFonts w:ascii="Times New Roman" w:hAnsi="Times New Roman" w:cs="Times New Roman"/>
          <w:b/>
        </w:rPr>
      </w:pPr>
    </w:p>
    <w:p w14:paraId="38F6C4B3" w14:textId="6DE4DB9E" w:rsidR="008F5327" w:rsidRPr="008F5327" w:rsidRDefault="008F5327">
      <w:pPr>
        <w:rPr>
          <w:rFonts w:ascii="Times New Roman" w:hAnsi="Times New Roman" w:cs="Times New Roman"/>
          <w:b/>
        </w:rPr>
      </w:pPr>
    </w:p>
    <w:p w14:paraId="7FCA3F5F" w14:textId="0CEE0CD6" w:rsidR="008F5327" w:rsidRPr="008F5327" w:rsidRDefault="008F5327">
      <w:pPr>
        <w:rPr>
          <w:rFonts w:ascii="Times New Roman" w:hAnsi="Times New Roman" w:cs="Times New Roman"/>
          <w:b/>
        </w:rPr>
      </w:pPr>
    </w:p>
    <w:p w14:paraId="236F21D2" w14:textId="797131FA" w:rsidR="008F5327" w:rsidRPr="008F5327" w:rsidRDefault="008F5327">
      <w:pPr>
        <w:rPr>
          <w:rFonts w:ascii="Times New Roman" w:hAnsi="Times New Roman" w:cs="Times New Roman"/>
          <w:b/>
        </w:rPr>
      </w:pPr>
    </w:p>
    <w:p w14:paraId="069748F9" w14:textId="74D72363" w:rsidR="008F5327" w:rsidRPr="008F5327" w:rsidRDefault="008F5327">
      <w:pPr>
        <w:rPr>
          <w:rFonts w:ascii="Times New Roman" w:hAnsi="Times New Roman" w:cs="Times New Roman"/>
          <w:b/>
        </w:rPr>
      </w:pPr>
    </w:p>
    <w:p w14:paraId="7C75903C" w14:textId="452B56FE" w:rsidR="008F5327" w:rsidRPr="008F5327" w:rsidRDefault="008F5327">
      <w:pPr>
        <w:rPr>
          <w:rFonts w:ascii="Times New Roman" w:hAnsi="Times New Roman" w:cs="Times New Roman"/>
          <w:b/>
        </w:rPr>
      </w:pPr>
    </w:p>
    <w:p w14:paraId="2AB5183B" w14:textId="006F4DA1" w:rsidR="008F5327" w:rsidRPr="008F5327" w:rsidRDefault="008F5327">
      <w:pPr>
        <w:rPr>
          <w:rFonts w:ascii="Times New Roman" w:hAnsi="Times New Roman" w:cs="Times New Roman"/>
          <w:b/>
        </w:rPr>
      </w:pPr>
    </w:p>
    <w:p w14:paraId="4901C3D3" w14:textId="63C2412E" w:rsidR="008F5327" w:rsidRPr="008F5327" w:rsidRDefault="008F5327">
      <w:pPr>
        <w:rPr>
          <w:rFonts w:ascii="Times New Roman" w:hAnsi="Times New Roman" w:cs="Times New Roman"/>
          <w:b/>
        </w:rPr>
      </w:pPr>
    </w:p>
    <w:p w14:paraId="4DDCA142" w14:textId="31BAFC5E" w:rsidR="008F5327" w:rsidRDefault="008F5327">
      <w:pPr>
        <w:rPr>
          <w:rFonts w:ascii="Times New Roman" w:hAnsi="Times New Roman" w:cs="Times New Roman"/>
          <w:b/>
        </w:rPr>
      </w:pPr>
    </w:p>
    <w:p w14:paraId="6D7072EC" w14:textId="77777777" w:rsidR="00BF27F1" w:rsidRPr="008F5327" w:rsidRDefault="00BF27F1">
      <w:pPr>
        <w:rPr>
          <w:rFonts w:ascii="Times New Roman" w:hAnsi="Times New Roman" w:cs="Times New Roman"/>
          <w:b/>
        </w:rPr>
      </w:pPr>
    </w:p>
    <w:p w14:paraId="7A2C0C36" w14:textId="06DD64FD" w:rsidR="008F5327" w:rsidRPr="008F5327" w:rsidRDefault="008F5327">
      <w:pPr>
        <w:rPr>
          <w:rFonts w:ascii="Times New Roman" w:hAnsi="Times New Roman" w:cs="Times New Roman"/>
          <w:b/>
        </w:rPr>
      </w:pPr>
    </w:p>
    <w:p w14:paraId="71718046" w14:textId="5355DA67" w:rsidR="008F5327" w:rsidRPr="00C45866" w:rsidRDefault="00977A5C" w:rsidP="008F5327">
      <w:pPr>
        <w:jc w:val="both"/>
        <w:rPr>
          <w:rFonts w:ascii="Times New Roman" w:hAnsi="Times New Roman" w:cs="Times New Roman"/>
          <w:i/>
          <w:sz w:val="24"/>
          <w:szCs w:val="24"/>
          <w:lang w:val="en-GB"/>
        </w:rPr>
      </w:pPr>
      <w:r w:rsidRPr="00C45866">
        <w:rPr>
          <w:rFonts w:ascii="Times New Roman" w:hAnsi="Times New Roman" w:cs="Times New Roman"/>
          <w:i/>
          <w:sz w:val="24"/>
          <w:szCs w:val="24"/>
          <w:lang w:val="en-GB"/>
        </w:rPr>
        <w:lastRenderedPageBreak/>
        <w:t>Author - Narine Khachatryan</w:t>
      </w:r>
      <w:r w:rsidR="008F5327" w:rsidRPr="00C45866">
        <w:rPr>
          <w:rFonts w:ascii="Times New Roman" w:hAnsi="Times New Roman" w:cs="Times New Roman"/>
          <w:i/>
          <w:sz w:val="24"/>
          <w:szCs w:val="24"/>
          <w:lang w:val="en-GB"/>
        </w:rPr>
        <w:t xml:space="preserve">  </w:t>
      </w:r>
    </w:p>
    <w:p w14:paraId="2A52F072" w14:textId="77777777" w:rsidR="008F5327" w:rsidRPr="00C45866" w:rsidRDefault="008F5327" w:rsidP="008F5327">
      <w:pPr>
        <w:jc w:val="both"/>
        <w:rPr>
          <w:rFonts w:ascii="Times New Roman" w:hAnsi="Times New Roman" w:cs="Times New Roman"/>
          <w:i/>
          <w:sz w:val="24"/>
          <w:szCs w:val="24"/>
          <w:lang w:val="en-GB"/>
        </w:rPr>
      </w:pPr>
      <w:r w:rsidRPr="00C45866">
        <w:rPr>
          <w:rFonts w:ascii="Times New Roman" w:hAnsi="Times New Roman" w:cs="Times New Roman"/>
          <w:i/>
          <w:sz w:val="24"/>
          <w:szCs w:val="24"/>
          <w:lang w:val="en-GB"/>
        </w:rPr>
        <w:t>This report was produced within the framework of the Mayors for Economic Growth (M4EG) Initiative financed by the European Union. Its contents are the sole responsibility of the author and do not necessarily reflect the views of the European Union.</w:t>
      </w:r>
    </w:p>
    <w:p w14:paraId="7677EAA4" w14:textId="77777777" w:rsidR="008F5327" w:rsidRPr="00907EDF" w:rsidRDefault="008F5327">
      <w:pPr>
        <w:rPr>
          <w:rFonts w:ascii="Times New Roman" w:hAnsi="Times New Roman" w:cs="Times New Roman"/>
          <w:b/>
        </w:rPr>
      </w:pPr>
    </w:p>
    <w:sectPr w:rsidR="008F5327" w:rsidRPr="00907ED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54D295" w14:textId="77777777" w:rsidR="00524C1C" w:rsidRDefault="00524C1C" w:rsidP="00020111">
      <w:pPr>
        <w:spacing w:after="0" w:line="240" w:lineRule="auto"/>
      </w:pPr>
      <w:r>
        <w:separator/>
      </w:r>
    </w:p>
  </w:endnote>
  <w:endnote w:type="continuationSeparator" w:id="0">
    <w:p w14:paraId="57D96DC5" w14:textId="77777777" w:rsidR="00524C1C" w:rsidRDefault="00524C1C" w:rsidP="00020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6654140"/>
      <w:docPartObj>
        <w:docPartGallery w:val="Page Numbers (Bottom of Page)"/>
        <w:docPartUnique/>
      </w:docPartObj>
    </w:sdtPr>
    <w:sdtEndPr>
      <w:rPr>
        <w:noProof/>
      </w:rPr>
    </w:sdtEndPr>
    <w:sdtContent>
      <w:p w14:paraId="59446B74" w14:textId="1CD8541A" w:rsidR="00437F2B" w:rsidRDefault="00437F2B">
        <w:pPr>
          <w:pStyle w:val="Footer"/>
          <w:jc w:val="right"/>
        </w:pPr>
        <w:r>
          <w:fldChar w:fldCharType="begin"/>
        </w:r>
        <w:r>
          <w:instrText xml:space="preserve"> PAGE   \* MERGEFORMAT </w:instrText>
        </w:r>
        <w:r>
          <w:fldChar w:fldCharType="separate"/>
        </w:r>
        <w:r w:rsidR="00532101">
          <w:rPr>
            <w:noProof/>
          </w:rPr>
          <w:t>3</w:t>
        </w:r>
        <w:r>
          <w:rPr>
            <w:noProof/>
          </w:rPr>
          <w:fldChar w:fldCharType="end"/>
        </w:r>
      </w:p>
    </w:sdtContent>
  </w:sdt>
  <w:p w14:paraId="4C517E84" w14:textId="77777777" w:rsidR="00437F2B" w:rsidRDefault="00437F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7800DE" w14:textId="77777777" w:rsidR="00524C1C" w:rsidRDefault="00524C1C" w:rsidP="00020111">
      <w:pPr>
        <w:spacing w:after="0" w:line="240" w:lineRule="auto"/>
      </w:pPr>
      <w:r>
        <w:separator/>
      </w:r>
    </w:p>
  </w:footnote>
  <w:footnote w:type="continuationSeparator" w:id="0">
    <w:p w14:paraId="1AD2A08D" w14:textId="77777777" w:rsidR="00524C1C" w:rsidRDefault="00524C1C" w:rsidP="00020111">
      <w:pPr>
        <w:spacing w:after="0" w:line="240" w:lineRule="auto"/>
      </w:pPr>
      <w:r>
        <w:continuationSeparator/>
      </w:r>
    </w:p>
  </w:footnote>
  <w:footnote w:id="1">
    <w:p w14:paraId="207EAC35" w14:textId="3A9F2D92" w:rsidR="00437F2B" w:rsidRPr="00E62FBE" w:rsidRDefault="00437F2B" w:rsidP="00E62FBE">
      <w:pPr>
        <w:pStyle w:val="FootnoteText"/>
      </w:pPr>
      <w:r w:rsidRPr="00E62FBE">
        <w:rPr>
          <w:rStyle w:val="FootnoteReference"/>
        </w:rPr>
        <w:footnoteRef/>
      </w:r>
      <w:r w:rsidRPr="00E62FBE">
        <w:t xml:space="preserve"> SMART stands for specific, measurable, achievable, realistic, and timely.</w:t>
      </w:r>
      <w:r w:rsidRPr="00E62FBE">
        <w:rPr>
          <w:lang w:val="hy-AM"/>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86EBD"/>
    <w:multiLevelType w:val="hybridMultilevel"/>
    <w:tmpl w:val="0E261E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0D153B"/>
    <w:multiLevelType w:val="hybridMultilevel"/>
    <w:tmpl w:val="E4923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F558D"/>
    <w:multiLevelType w:val="hybridMultilevel"/>
    <w:tmpl w:val="0C80E49A"/>
    <w:lvl w:ilvl="0" w:tplc="EB0812D0">
      <w:numFmt w:val="bullet"/>
      <w:lvlText w:val="•"/>
      <w:lvlJc w:val="left"/>
      <w:pPr>
        <w:ind w:left="1080" w:hanging="720"/>
      </w:pPr>
      <w:rPr>
        <w:rFonts w:ascii="GHEA Grapalat" w:eastAsiaTheme="minorHAnsi" w:hAnsi="GHEA Grapalat"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81EB8"/>
    <w:multiLevelType w:val="hybridMultilevel"/>
    <w:tmpl w:val="2E304754"/>
    <w:lvl w:ilvl="0" w:tplc="EF9E03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DC0FFF"/>
    <w:multiLevelType w:val="hybridMultilevel"/>
    <w:tmpl w:val="93C429C2"/>
    <w:lvl w:ilvl="0" w:tplc="80804B7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C65D5B"/>
    <w:multiLevelType w:val="multilevel"/>
    <w:tmpl w:val="503690C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007FF5"/>
    <w:multiLevelType w:val="hybridMultilevel"/>
    <w:tmpl w:val="681ED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0569FB"/>
    <w:multiLevelType w:val="hybridMultilevel"/>
    <w:tmpl w:val="3384E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775733"/>
    <w:multiLevelType w:val="hybridMultilevel"/>
    <w:tmpl w:val="36689120"/>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3A7873"/>
    <w:multiLevelType w:val="hybridMultilevel"/>
    <w:tmpl w:val="4D6ED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240CBC"/>
    <w:multiLevelType w:val="hybridMultilevel"/>
    <w:tmpl w:val="26D28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081E68"/>
    <w:multiLevelType w:val="hybridMultilevel"/>
    <w:tmpl w:val="648A5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CD0E23"/>
    <w:multiLevelType w:val="hybridMultilevel"/>
    <w:tmpl w:val="6D96AA7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35F37CC1"/>
    <w:multiLevelType w:val="hybridMultilevel"/>
    <w:tmpl w:val="CC4C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BE0B81"/>
    <w:multiLevelType w:val="hybridMultilevel"/>
    <w:tmpl w:val="488EB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010D34"/>
    <w:multiLevelType w:val="hybridMultilevel"/>
    <w:tmpl w:val="5DB66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CD79A5"/>
    <w:multiLevelType w:val="multilevel"/>
    <w:tmpl w:val="503690C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486B6738"/>
    <w:multiLevelType w:val="hybridMultilevel"/>
    <w:tmpl w:val="728606DA"/>
    <w:lvl w:ilvl="0" w:tplc="E10AD462">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8" w15:restartNumberingAfterBreak="0">
    <w:nsid w:val="4EDF7E0E"/>
    <w:multiLevelType w:val="hybridMultilevel"/>
    <w:tmpl w:val="705CD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6B3655"/>
    <w:multiLevelType w:val="hybridMultilevel"/>
    <w:tmpl w:val="41EA0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7F780E"/>
    <w:multiLevelType w:val="hybridMultilevel"/>
    <w:tmpl w:val="E8C8D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2E0D63"/>
    <w:multiLevelType w:val="hybridMultilevel"/>
    <w:tmpl w:val="6AB07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1350D4"/>
    <w:multiLevelType w:val="hybridMultilevel"/>
    <w:tmpl w:val="4680F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3900A7"/>
    <w:multiLevelType w:val="hybridMultilevel"/>
    <w:tmpl w:val="50FE8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A76588"/>
    <w:multiLevelType w:val="multilevel"/>
    <w:tmpl w:val="DB3C3D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sz w:val="20"/>
      </w:rPr>
    </w:lvl>
    <w:lvl w:ilvl="2">
      <w:start w:val="1"/>
      <w:numFmt w:val="decimal"/>
      <w:isLgl/>
      <w:lvlText w:val="%1.%2.%3."/>
      <w:lvlJc w:val="left"/>
      <w:pPr>
        <w:ind w:left="1080" w:hanging="720"/>
      </w:pPr>
      <w:rPr>
        <w:rFonts w:hint="default"/>
        <w:i/>
        <w:sz w:val="20"/>
      </w:rPr>
    </w:lvl>
    <w:lvl w:ilvl="3">
      <w:start w:val="1"/>
      <w:numFmt w:val="decimal"/>
      <w:isLgl/>
      <w:lvlText w:val="%1.%2.%3.%4."/>
      <w:lvlJc w:val="left"/>
      <w:pPr>
        <w:ind w:left="1440" w:hanging="1080"/>
      </w:pPr>
      <w:rPr>
        <w:rFonts w:hint="default"/>
        <w:i/>
        <w:sz w:val="20"/>
      </w:rPr>
    </w:lvl>
    <w:lvl w:ilvl="4">
      <w:start w:val="1"/>
      <w:numFmt w:val="decimal"/>
      <w:isLgl/>
      <w:lvlText w:val="%1.%2.%3.%4.%5."/>
      <w:lvlJc w:val="left"/>
      <w:pPr>
        <w:ind w:left="1440" w:hanging="1080"/>
      </w:pPr>
      <w:rPr>
        <w:rFonts w:hint="default"/>
        <w:i/>
        <w:sz w:val="20"/>
      </w:rPr>
    </w:lvl>
    <w:lvl w:ilvl="5">
      <w:start w:val="1"/>
      <w:numFmt w:val="decimal"/>
      <w:isLgl/>
      <w:lvlText w:val="%1.%2.%3.%4.%5.%6."/>
      <w:lvlJc w:val="left"/>
      <w:pPr>
        <w:ind w:left="1800" w:hanging="1440"/>
      </w:pPr>
      <w:rPr>
        <w:rFonts w:hint="default"/>
        <w:i/>
        <w:sz w:val="20"/>
      </w:rPr>
    </w:lvl>
    <w:lvl w:ilvl="6">
      <w:start w:val="1"/>
      <w:numFmt w:val="decimal"/>
      <w:isLgl/>
      <w:lvlText w:val="%1.%2.%3.%4.%5.%6.%7."/>
      <w:lvlJc w:val="left"/>
      <w:pPr>
        <w:ind w:left="1800" w:hanging="1440"/>
      </w:pPr>
      <w:rPr>
        <w:rFonts w:hint="default"/>
        <w:i/>
        <w:sz w:val="20"/>
      </w:rPr>
    </w:lvl>
    <w:lvl w:ilvl="7">
      <w:start w:val="1"/>
      <w:numFmt w:val="decimal"/>
      <w:isLgl/>
      <w:lvlText w:val="%1.%2.%3.%4.%5.%6.%7.%8."/>
      <w:lvlJc w:val="left"/>
      <w:pPr>
        <w:ind w:left="2160" w:hanging="1800"/>
      </w:pPr>
      <w:rPr>
        <w:rFonts w:hint="default"/>
        <w:i/>
        <w:sz w:val="20"/>
      </w:rPr>
    </w:lvl>
    <w:lvl w:ilvl="8">
      <w:start w:val="1"/>
      <w:numFmt w:val="decimal"/>
      <w:isLgl/>
      <w:lvlText w:val="%1.%2.%3.%4.%5.%6.%7.%8.%9."/>
      <w:lvlJc w:val="left"/>
      <w:pPr>
        <w:ind w:left="2160" w:hanging="1800"/>
      </w:pPr>
      <w:rPr>
        <w:rFonts w:hint="default"/>
        <w:i/>
        <w:sz w:val="20"/>
      </w:rPr>
    </w:lvl>
  </w:abstractNum>
  <w:abstractNum w:abstractNumId="25" w15:restartNumberingAfterBreak="0">
    <w:nsid w:val="5DF13A7A"/>
    <w:multiLevelType w:val="hybridMultilevel"/>
    <w:tmpl w:val="E2AA4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7D66E4"/>
    <w:multiLevelType w:val="multilevel"/>
    <w:tmpl w:val="A3346B7A"/>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7" w15:restartNumberingAfterBreak="0">
    <w:nsid w:val="66495C65"/>
    <w:multiLevelType w:val="hybridMultilevel"/>
    <w:tmpl w:val="110C3F82"/>
    <w:lvl w:ilvl="0" w:tplc="80804B7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897547"/>
    <w:multiLevelType w:val="hybridMultilevel"/>
    <w:tmpl w:val="E970F64E"/>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B52451"/>
    <w:multiLevelType w:val="hybridMultilevel"/>
    <w:tmpl w:val="04105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8C534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8EE252A"/>
    <w:multiLevelType w:val="hybridMultilevel"/>
    <w:tmpl w:val="F4867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7"/>
  </w:num>
  <w:num w:numId="3">
    <w:abstractNumId w:val="28"/>
  </w:num>
  <w:num w:numId="4">
    <w:abstractNumId w:val="8"/>
  </w:num>
  <w:num w:numId="5">
    <w:abstractNumId w:val="23"/>
  </w:num>
  <w:num w:numId="6">
    <w:abstractNumId w:val="24"/>
  </w:num>
  <w:num w:numId="7">
    <w:abstractNumId w:val="15"/>
  </w:num>
  <w:num w:numId="8">
    <w:abstractNumId w:val="12"/>
  </w:num>
  <w:num w:numId="9">
    <w:abstractNumId w:val="14"/>
  </w:num>
  <w:num w:numId="10">
    <w:abstractNumId w:val="7"/>
  </w:num>
  <w:num w:numId="11">
    <w:abstractNumId w:val="22"/>
  </w:num>
  <w:num w:numId="12">
    <w:abstractNumId w:val="18"/>
  </w:num>
  <w:num w:numId="13">
    <w:abstractNumId w:val="1"/>
  </w:num>
  <w:num w:numId="14">
    <w:abstractNumId w:val="0"/>
  </w:num>
  <w:num w:numId="15">
    <w:abstractNumId w:val="10"/>
  </w:num>
  <w:num w:numId="16">
    <w:abstractNumId w:val="6"/>
  </w:num>
  <w:num w:numId="17">
    <w:abstractNumId w:val="19"/>
  </w:num>
  <w:num w:numId="18">
    <w:abstractNumId w:val="29"/>
  </w:num>
  <w:num w:numId="19">
    <w:abstractNumId w:val="13"/>
  </w:num>
  <w:num w:numId="20">
    <w:abstractNumId w:val="9"/>
  </w:num>
  <w:num w:numId="21">
    <w:abstractNumId w:val="5"/>
  </w:num>
  <w:num w:numId="22">
    <w:abstractNumId w:val="16"/>
  </w:num>
  <w:num w:numId="23">
    <w:abstractNumId w:val="30"/>
  </w:num>
  <w:num w:numId="24">
    <w:abstractNumId w:val="26"/>
  </w:num>
  <w:num w:numId="25">
    <w:abstractNumId w:val="20"/>
  </w:num>
  <w:num w:numId="26">
    <w:abstractNumId w:val="31"/>
  </w:num>
  <w:num w:numId="27">
    <w:abstractNumId w:val="11"/>
  </w:num>
  <w:num w:numId="28">
    <w:abstractNumId w:val="21"/>
  </w:num>
  <w:num w:numId="29">
    <w:abstractNumId w:val="2"/>
  </w:num>
  <w:num w:numId="30">
    <w:abstractNumId w:val="4"/>
  </w:num>
  <w:num w:numId="31">
    <w:abstractNumId w:val="17"/>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AB9"/>
    <w:rsid w:val="00017D24"/>
    <w:rsid w:val="00017D8B"/>
    <w:rsid w:val="00020111"/>
    <w:rsid w:val="000253C1"/>
    <w:rsid w:val="00025530"/>
    <w:rsid w:val="00026895"/>
    <w:rsid w:val="0002769E"/>
    <w:rsid w:val="00031975"/>
    <w:rsid w:val="000323BB"/>
    <w:rsid w:val="00032C33"/>
    <w:rsid w:val="00033F99"/>
    <w:rsid w:val="00043D34"/>
    <w:rsid w:val="000466E4"/>
    <w:rsid w:val="00051973"/>
    <w:rsid w:val="00052D6E"/>
    <w:rsid w:val="00053858"/>
    <w:rsid w:val="000569DB"/>
    <w:rsid w:val="00060580"/>
    <w:rsid w:val="00060589"/>
    <w:rsid w:val="00065232"/>
    <w:rsid w:val="00076B7F"/>
    <w:rsid w:val="000801D6"/>
    <w:rsid w:val="00084AE2"/>
    <w:rsid w:val="00084EEE"/>
    <w:rsid w:val="00086E35"/>
    <w:rsid w:val="00087987"/>
    <w:rsid w:val="0009114B"/>
    <w:rsid w:val="00093213"/>
    <w:rsid w:val="000973B8"/>
    <w:rsid w:val="000A113F"/>
    <w:rsid w:val="000A4566"/>
    <w:rsid w:val="000C24BE"/>
    <w:rsid w:val="000C448D"/>
    <w:rsid w:val="000D2C96"/>
    <w:rsid w:val="000D3523"/>
    <w:rsid w:val="000E1589"/>
    <w:rsid w:val="000E7CEB"/>
    <w:rsid w:val="000F2811"/>
    <w:rsid w:val="00100429"/>
    <w:rsid w:val="00100464"/>
    <w:rsid w:val="00103514"/>
    <w:rsid w:val="00104AD5"/>
    <w:rsid w:val="00110021"/>
    <w:rsid w:val="00112DEA"/>
    <w:rsid w:val="001138EC"/>
    <w:rsid w:val="00120019"/>
    <w:rsid w:val="0012562B"/>
    <w:rsid w:val="00126769"/>
    <w:rsid w:val="001273A6"/>
    <w:rsid w:val="00130994"/>
    <w:rsid w:val="00143395"/>
    <w:rsid w:val="00143C92"/>
    <w:rsid w:val="0014509B"/>
    <w:rsid w:val="00153315"/>
    <w:rsid w:val="001630DD"/>
    <w:rsid w:val="00174BCB"/>
    <w:rsid w:val="0018004B"/>
    <w:rsid w:val="00180F6D"/>
    <w:rsid w:val="0018202B"/>
    <w:rsid w:val="00193DB3"/>
    <w:rsid w:val="00195805"/>
    <w:rsid w:val="00195DA4"/>
    <w:rsid w:val="001A3184"/>
    <w:rsid w:val="001A57B4"/>
    <w:rsid w:val="001A5DC6"/>
    <w:rsid w:val="001B03F2"/>
    <w:rsid w:val="001B4210"/>
    <w:rsid w:val="001B5A1C"/>
    <w:rsid w:val="001B5AB1"/>
    <w:rsid w:val="001B6505"/>
    <w:rsid w:val="001D4448"/>
    <w:rsid w:val="001D78A8"/>
    <w:rsid w:val="001D7F7D"/>
    <w:rsid w:val="001E468E"/>
    <w:rsid w:val="001E48CA"/>
    <w:rsid w:val="001E6680"/>
    <w:rsid w:val="001F03B8"/>
    <w:rsid w:val="00200D6F"/>
    <w:rsid w:val="002054EE"/>
    <w:rsid w:val="00210988"/>
    <w:rsid w:val="00222DA0"/>
    <w:rsid w:val="0022336F"/>
    <w:rsid w:val="00227079"/>
    <w:rsid w:val="00230194"/>
    <w:rsid w:val="0023449C"/>
    <w:rsid w:val="0024472D"/>
    <w:rsid w:val="002466AA"/>
    <w:rsid w:val="0026129E"/>
    <w:rsid w:val="002724C0"/>
    <w:rsid w:val="002767CC"/>
    <w:rsid w:val="002777DD"/>
    <w:rsid w:val="00284909"/>
    <w:rsid w:val="0028669A"/>
    <w:rsid w:val="002928CB"/>
    <w:rsid w:val="0029463D"/>
    <w:rsid w:val="00297622"/>
    <w:rsid w:val="002A328F"/>
    <w:rsid w:val="002A3BAC"/>
    <w:rsid w:val="002A3EA0"/>
    <w:rsid w:val="002A64DA"/>
    <w:rsid w:val="002B5E20"/>
    <w:rsid w:val="002B6767"/>
    <w:rsid w:val="002C25D3"/>
    <w:rsid w:val="002C46F9"/>
    <w:rsid w:val="002C5979"/>
    <w:rsid w:val="002C63D5"/>
    <w:rsid w:val="002D2A32"/>
    <w:rsid w:val="002D4140"/>
    <w:rsid w:val="002D600B"/>
    <w:rsid w:val="002D68BD"/>
    <w:rsid w:val="002D711B"/>
    <w:rsid w:val="002E6914"/>
    <w:rsid w:val="002F0E12"/>
    <w:rsid w:val="003004A3"/>
    <w:rsid w:val="0030302F"/>
    <w:rsid w:val="00303D52"/>
    <w:rsid w:val="00305B09"/>
    <w:rsid w:val="00306737"/>
    <w:rsid w:val="00312212"/>
    <w:rsid w:val="00314025"/>
    <w:rsid w:val="00314DD8"/>
    <w:rsid w:val="003201C8"/>
    <w:rsid w:val="0032389D"/>
    <w:rsid w:val="003258D1"/>
    <w:rsid w:val="0032749D"/>
    <w:rsid w:val="00333A11"/>
    <w:rsid w:val="00335D24"/>
    <w:rsid w:val="00336F79"/>
    <w:rsid w:val="00345A76"/>
    <w:rsid w:val="00347742"/>
    <w:rsid w:val="003478B7"/>
    <w:rsid w:val="0035567C"/>
    <w:rsid w:val="00362FCD"/>
    <w:rsid w:val="003647D6"/>
    <w:rsid w:val="00367A13"/>
    <w:rsid w:val="00370B08"/>
    <w:rsid w:val="00374B76"/>
    <w:rsid w:val="003776D6"/>
    <w:rsid w:val="003776F9"/>
    <w:rsid w:val="0039564A"/>
    <w:rsid w:val="00396829"/>
    <w:rsid w:val="003A20C4"/>
    <w:rsid w:val="003A355F"/>
    <w:rsid w:val="003A5014"/>
    <w:rsid w:val="003A612A"/>
    <w:rsid w:val="003C3920"/>
    <w:rsid w:val="003C7851"/>
    <w:rsid w:val="003D2837"/>
    <w:rsid w:val="003D6465"/>
    <w:rsid w:val="003E1198"/>
    <w:rsid w:val="003E7FC1"/>
    <w:rsid w:val="003F1214"/>
    <w:rsid w:val="003F2B85"/>
    <w:rsid w:val="00404CF7"/>
    <w:rsid w:val="00406593"/>
    <w:rsid w:val="004068B6"/>
    <w:rsid w:val="00414822"/>
    <w:rsid w:val="00415FEE"/>
    <w:rsid w:val="00416407"/>
    <w:rsid w:val="00420A11"/>
    <w:rsid w:val="00421316"/>
    <w:rsid w:val="00421C59"/>
    <w:rsid w:val="00425FE9"/>
    <w:rsid w:val="004316D7"/>
    <w:rsid w:val="00436132"/>
    <w:rsid w:val="0043632E"/>
    <w:rsid w:val="00437F2B"/>
    <w:rsid w:val="00441D33"/>
    <w:rsid w:val="00447D20"/>
    <w:rsid w:val="00451141"/>
    <w:rsid w:val="0045327D"/>
    <w:rsid w:val="00461115"/>
    <w:rsid w:val="004613B7"/>
    <w:rsid w:val="004619B0"/>
    <w:rsid w:val="00462832"/>
    <w:rsid w:val="00476BCF"/>
    <w:rsid w:val="00480356"/>
    <w:rsid w:val="00483307"/>
    <w:rsid w:val="004903A8"/>
    <w:rsid w:val="004939CE"/>
    <w:rsid w:val="004A2744"/>
    <w:rsid w:val="004B473F"/>
    <w:rsid w:val="004B4766"/>
    <w:rsid w:val="004B65DE"/>
    <w:rsid w:val="004B6D6E"/>
    <w:rsid w:val="004B742C"/>
    <w:rsid w:val="004C14A4"/>
    <w:rsid w:val="004C4E19"/>
    <w:rsid w:val="004C6A96"/>
    <w:rsid w:val="004D07E0"/>
    <w:rsid w:val="004D2EC1"/>
    <w:rsid w:val="004D542F"/>
    <w:rsid w:val="004D7352"/>
    <w:rsid w:val="004D7679"/>
    <w:rsid w:val="004E52E5"/>
    <w:rsid w:val="004F4817"/>
    <w:rsid w:val="005001D2"/>
    <w:rsid w:val="00505479"/>
    <w:rsid w:val="005056B1"/>
    <w:rsid w:val="00507823"/>
    <w:rsid w:val="00510465"/>
    <w:rsid w:val="00513760"/>
    <w:rsid w:val="0051491E"/>
    <w:rsid w:val="00514E7A"/>
    <w:rsid w:val="00524C1C"/>
    <w:rsid w:val="00524E6F"/>
    <w:rsid w:val="00524E8E"/>
    <w:rsid w:val="0052645A"/>
    <w:rsid w:val="00530D82"/>
    <w:rsid w:val="00532101"/>
    <w:rsid w:val="00533F39"/>
    <w:rsid w:val="0053459B"/>
    <w:rsid w:val="005403A8"/>
    <w:rsid w:val="005411BD"/>
    <w:rsid w:val="00543111"/>
    <w:rsid w:val="005432A8"/>
    <w:rsid w:val="0054495C"/>
    <w:rsid w:val="00552E10"/>
    <w:rsid w:val="0055633B"/>
    <w:rsid w:val="00571E67"/>
    <w:rsid w:val="00573F8A"/>
    <w:rsid w:val="005800B9"/>
    <w:rsid w:val="00581362"/>
    <w:rsid w:val="0058457E"/>
    <w:rsid w:val="00592270"/>
    <w:rsid w:val="00594D61"/>
    <w:rsid w:val="00594D94"/>
    <w:rsid w:val="0059563F"/>
    <w:rsid w:val="00597C72"/>
    <w:rsid w:val="005A00BC"/>
    <w:rsid w:val="005A1FA2"/>
    <w:rsid w:val="005A2568"/>
    <w:rsid w:val="005A2630"/>
    <w:rsid w:val="005A7DA9"/>
    <w:rsid w:val="005B0DB8"/>
    <w:rsid w:val="005B183D"/>
    <w:rsid w:val="005B1EA4"/>
    <w:rsid w:val="005B4292"/>
    <w:rsid w:val="005B45D8"/>
    <w:rsid w:val="005B6253"/>
    <w:rsid w:val="005B6560"/>
    <w:rsid w:val="005B7BE5"/>
    <w:rsid w:val="005C187D"/>
    <w:rsid w:val="005C3FA9"/>
    <w:rsid w:val="005C65FE"/>
    <w:rsid w:val="005C6E7A"/>
    <w:rsid w:val="005D5E5A"/>
    <w:rsid w:val="005E3FE2"/>
    <w:rsid w:val="005E5F49"/>
    <w:rsid w:val="005E7B94"/>
    <w:rsid w:val="005F27F5"/>
    <w:rsid w:val="005F5EDB"/>
    <w:rsid w:val="00601795"/>
    <w:rsid w:val="00601ABB"/>
    <w:rsid w:val="00602430"/>
    <w:rsid w:val="00602F37"/>
    <w:rsid w:val="00603048"/>
    <w:rsid w:val="006067AA"/>
    <w:rsid w:val="00610D33"/>
    <w:rsid w:val="0061272C"/>
    <w:rsid w:val="00612C4D"/>
    <w:rsid w:val="00612F13"/>
    <w:rsid w:val="00615A45"/>
    <w:rsid w:val="0061688D"/>
    <w:rsid w:val="00617BFA"/>
    <w:rsid w:val="006229E3"/>
    <w:rsid w:val="00625681"/>
    <w:rsid w:val="00630FAE"/>
    <w:rsid w:val="00631BA1"/>
    <w:rsid w:val="006323EE"/>
    <w:rsid w:val="006339AD"/>
    <w:rsid w:val="00652542"/>
    <w:rsid w:val="006528C6"/>
    <w:rsid w:val="006535BA"/>
    <w:rsid w:val="00653E83"/>
    <w:rsid w:val="00654076"/>
    <w:rsid w:val="006555C4"/>
    <w:rsid w:val="00663308"/>
    <w:rsid w:val="006655E6"/>
    <w:rsid w:val="00667036"/>
    <w:rsid w:val="00671734"/>
    <w:rsid w:val="006718CE"/>
    <w:rsid w:val="006721DB"/>
    <w:rsid w:val="00682E6A"/>
    <w:rsid w:val="0068755F"/>
    <w:rsid w:val="00687D90"/>
    <w:rsid w:val="00697072"/>
    <w:rsid w:val="006A1A87"/>
    <w:rsid w:val="006A56CC"/>
    <w:rsid w:val="006A5B03"/>
    <w:rsid w:val="006A5D74"/>
    <w:rsid w:val="006A70E0"/>
    <w:rsid w:val="006B097F"/>
    <w:rsid w:val="006B0EE3"/>
    <w:rsid w:val="006B31B8"/>
    <w:rsid w:val="006B3E5C"/>
    <w:rsid w:val="006B6C31"/>
    <w:rsid w:val="006C3F17"/>
    <w:rsid w:val="006C56A5"/>
    <w:rsid w:val="006D5A89"/>
    <w:rsid w:val="006E2656"/>
    <w:rsid w:val="006E33DF"/>
    <w:rsid w:val="006E360A"/>
    <w:rsid w:val="006E5B46"/>
    <w:rsid w:val="006E6BFA"/>
    <w:rsid w:val="006F35E4"/>
    <w:rsid w:val="006F51A1"/>
    <w:rsid w:val="006F5FFD"/>
    <w:rsid w:val="006F7606"/>
    <w:rsid w:val="0070195A"/>
    <w:rsid w:val="00703879"/>
    <w:rsid w:val="00703E9E"/>
    <w:rsid w:val="00705E8F"/>
    <w:rsid w:val="007100C1"/>
    <w:rsid w:val="007147AC"/>
    <w:rsid w:val="00744BAD"/>
    <w:rsid w:val="00754833"/>
    <w:rsid w:val="00760953"/>
    <w:rsid w:val="0076202F"/>
    <w:rsid w:val="007622AB"/>
    <w:rsid w:val="00763709"/>
    <w:rsid w:val="007716D4"/>
    <w:rsid w:val="00772211"/>
    <w:rsid w:val="00780ABB"/>
    <w:rsid w:val="00781AD4"/>
    <w:rsid w:val="00782C8E"/>
    <w:rsid w:val="00783976"/>
    <w:rsid w:val="00785246"/>
    <w:rsid w:val="00791BCA"/>
    <w:rsid w:val="00794F9C"/>
    <w:rsid w:val="00794FBC"/>
    <w:rsid w:val="007A2599"/>
    <w:rsid w:val="007B1EDD"/>
    <w:rsid w:val="007C07E8"/>
    <w:rsid w:val="007C1740"/>
    <w:rsid w:val="007C35D1"/>
    <w:rsid w:val="007E02DE"/>
    <w:rsid w:val="007E5BF3"/>
    <w:rsid w:val="007E6E9B"/>
    <w:rsid w:val="007F32D2"/>
    <w:rsid w:val="00801D8D"/>
    <w:rsid w:val="00805FDC"/>
    <w:rsid w:val="00813E3A"/>
    <w:rsid w:val="0081723C"/>
    <w:rsid w:val="00820AC2"/>
    <w:rsid w:val="008230C1"/>
    <w:rsid w:val="00831F60"/>
    <w:rsid w:val="0083652E"/>
    <w:rsid w:val="00836AE1"/>
    <w:rsid w:val="00841B6F"/>
    <w:rsid w:val="00844892"/>
    <w:rsid w:val="00850CC6"/>
    <w:rsid w:val="00851A7D"/>
    <w:rsid w:val="00852298"/>
    <w:rsid w:val="00856D1A"/>
    <w:rsid w:val="008660A0"/>
    <w:rsid w:val="00866F9F"/>
    <w:rsid w:val="00867A48"/>
    <w:rsid w:val="008716D1"/>
    <w:rsid w:val="008748B3"/>
    <w:rsid w:val="00876321"/>
    <w:rsid w:val="00881BD0"/>
    <w:rsid w:val="008826E4"/>
    <w:rsid w:val="00882F12"/>
    <w:rsid w:val="00884476"/>
    <w:rsid w:val="00891DA9"/>
    <w:rsid w:val="00893709"/>
    <w:rsid w:val="00897883"/>
    <w:rsid w:val="008979E0"/>
    <w:rsid w:val="00897EBD"/>
    <w:rsid w:val="008A5EEB"/>
    <w:rsid w:val="008B192E"/>
    <w:rsid w:val="008B3142"/>
    <w:rsid w:val="008B4DF0"/>
    <w:rsid w:val="008B62B7"/>
    <w:rsid w:val="008C070B"/>
    <w:rsid w:val="008C3DE0"/>
    <w:rsid w:val="008C3DFF"/>
    <w:rsid w:val="008C473F"/>
    <w:rsid w:val="008C5475"/>
    <w:rsid w:val="008C62AF"/>
    <w:rsid w:val="008C7E08"/>
    <w:rsid w:val="008E49E5"/>
    <w:rsid w:val="008E66C5"/>
    <w:rsid w:val="008F1807"/>
    <w:rsid w:val="008F3A05"/>
    <w:rsid w:val="008F5327"/>
    <w:rsid w:val="008F6978"/>
    <w:rsid w:val="008F7FC9"/>
    <w:rsid w:val="008F7FEF"/>
    <w:rsid w:val="00901CAF"/>
    <w:rsid w:val="0090360A"/>
    <w:rsid w:val="009068ED"/>
    <w:rsid w:val="00907EDF"/>
    <w:rsid w:val="00913FC3"/>
    <w:rsid w:val="00914887"/>
    <w:rsid w:val="0091554D"/>
    <w:rsid w:val="00923443"/>
    <w:rsid w:val="009264DA"/>
    <w:rsid w:val="00926A7F"/>
    <w:rsid w:val="00926AB9"/>
    <w:rsid w:val="009305B7"/>
    <w:rsid w:val="00930709"/>
    <w:rsid w:val="009326BF"/>
    <w:rsid w:val="00936929"/>
    <w:rsid w:val="0093695F"/>
    <w:rsid w:val="00941D1B"/>
    <w:rsid w:val="00945466"/>
    <w:rsid w:val="00946DF7"/>
    <w:rsid w:val="00946FCC"/>
    <w:rsid w:val="009502F4"/>
    <w:rsid w:val="00950BC8"/>
    <w:rsid w:val="00960919"/>
    <w:rsid w:val="00964E9A"/>
    <w:rsid w:val="00966978"/>
    <w:rsid w:val="00977A5C"/>
    <w:rsid w:val="009833D0"/>
    <w:rsid w:val="009876B5"/>
    <w:rsid w:val="009A0F78"/>
    <w:rsid w:val="009A1952"/>
    <w:rsid w:val="009A2C7E"/>
    <w:rsid w:val="009B7DFD"/>
    <w:rsid w:val="009C0B98"/>
    <w:rsid w:val="009C1B23"/>
    <w:rsid w:val="009C52DC"/>
    <w:rsid w:val="009D1195"/>
    <w:rsid w:val="009D302B"/>
    <w:rsid w:val="009D44C8"/>
    <w:rsid w:val="009E1DAF"/>
    <w:rsid w:val="009F13A4"/>
    <w:rsid w:val="009F3121"/>
    <w:rsid w:val="009F6C16"/>
    <w:rsid w:val="00A04820"/>
    <w:rsid w:val="00A07C39"/>
    <w:rsid w:val="00A23427"/>
    <w:rsid w:val="00A24DC5"/>
    <w:rsid w:val="00A2565E"/>
    <w:rsid w:val="00A25B78"/>
    <w:rsid w:val="00A272BA"/>
    <w:rsid w:val="00A27551"/>
    <w:rsid w:val="00A34C80"/>
    <w:rsid w:val="00A35CA6"/>
    <w:rsid w:val="00A40D76"/>
    <w:rsid w:val="00A416D8"/>
    <w:rsid w:val="00A42969"/>
    <w:rsid w:val="00A42A74"/>
    <w:rsid w:val="00A503E4"/>
    <w:rsid w:val="00A566BC"/>
    <w:rsid w:val="00A57437"/>
    <w:rsid w:val="00A602C3"/>
    <w:rsid w:val="00A62A29"/>
    <w:rsid w:val="00A63835"/>
    <w:rsid w:val="00A67497"/>
    <w:rsid w:val="00A67E0A"/>
    <w:rsid w:val="00A7374B"/>
    <w:rsid w:val="00A86742"/>
    <w:rsid w:val="00A9094F"/>
    <w:rsid w:val="00A93D31"/>
    <w:rsid w:val="00AA00A2"/>
    <w:rsid w:val="00AA4272"/>
    <w:rsid w:val="00AA4D48"/>
    <w:rsid w:val="00AB34F8"/>
    <w:rsid w:val="00AC23A2"/>
    <w:rsid w:val="00AD220A"/>
    <w:rsid w:val="00AD732D"/>
    <w:rsid w:val="00AE19B2"/>
    <w:rsid w:val="00AE3431"/>
    <w:rsid w:val="00AE69E4"/>
    <w:rsid w:val="00AF68AC"/>
    <w:rsid w:val="00B00838"/>
    <w:rsid w:val="00B008F7"/>
    <w:rsid w:val="00B05915"/>
    <w:rsid w:val="00B074DE"/>
    <w:rsid w:val="00B10F69"/>
    <w:rsid w:val="00B25056"/>
    <w:rsid w:val="00B279B4"/>
    <w:rsid w:val="00B342E3"/>
    <w:rsid w:val="00B35434"/>
    <w:rsid w:val="00B35886"/>
    <w:rsid w:val="00B363F5"/>
    <w:rsid w:val="00B37836"/>
    <w:rsid w:val="00B40209"/>
    <w:rsid w:val="00B41D2E"/>
    <w:rsid w:val="00B421D2"/>
    <w:rsid w:val="00B42E08"/>
    <w:rsid w:val="00B433DD"/>
    <w:rsid w:val="00B4586E"/>
    <w:rsid w:val="00B470B2"/>
    <w:rsid w:val="00B50638"/>
    <w:rsid w:val="00B579C2"/>
    <w:rsid w:val="00B712D0"/>
    <w:rsid w:val="00B8379B"/>
    <w:rsid w:val="00B877C5"/>
    <w:rsid w:val="00B90BD5"/>
    <w:rsid w:val="00BA1EB0"/>
    <w:rsid w:val="00BB42FD"/>
    <w:rsid w:val="00BB482B"/>
    <w:rsid w:val="00BC4A8F"/>
    <w:rsid w:val="00BC4D38"/>
    <w:rsid w:val="00BC722A"/>
    <w:rsid w:val="00BD10F2"/>
    <w:rsid w:val="00BD4029"/>
    <w:rsid w:val="00BD7012"/>
    <w:rsid w:val="00BE1B8E"/>
    <w:rsid w:val="00BE3E48"/>
    <w:rsid w:val="00BE4586"/>
    <w:rsid w:val="00BE5FD1"/>
    <w:rsid w:val="00BE6BA6"/>
    <w:rsid w:val="00BF1283"/>
    <w:rsid w:val="00BF27F1"/>
    <w:rsid w:val="00BF4021"/>
    <w:rsid w:val="00C021A9"/>
    <w:rsid w:val="00C04082"/>
    <w:rsid w:val="00C04C3D"/>
    <w:rsid w:val="00C07823"/>
    <w:rsid w:val="00C13C96"/>
    <w:rsid w:val="00C21098"/>
    <w:rsid w:val="00C27234"/>
    <w:rsid w:val="00C33966"/>
    <w:rsid w:val="00C36D3D"/>
    <w:rsid w:val="00C45866"/>
    <w:rsid w:val="00C474D6"/>
    <w:rsid w:val="00C52434"/>
    <w:rsid w:val="00C564A2"/>
    <w:rsid w:val="00C56C48"/>
    <w:rsid w:val="00C57674"/>
    <w:rsid w:val="00C6041A"/>
    <w:rsid w:val="00C62542"/>
    <w:rsid w:val="00C709B1"/>
    <w:rsid w:val="00C75876"/>
    <w:rsid w:val="00C80CA9"/>
    <w:rsid w:val="00C86960"/>
    <w:rsid w:val="00C93984"/>
    <w:rsid w:val="00C96788"/>
    <w:rsid w:val="00CA3B33"/>
    <w:rsid w:val="00CA50ED"/>
    <w:rsid w:val="00CA677B"/>
    <w:rsid w:val="00CA73A6"/>
    <w:rsid w:val="00CB6B12"/>
    <w:rsid w:val="00CC46D2"/>
    <w:rsid w:val="00CC48EF"/>
    <w:rsid w:val="00CD0157"/>
    <w:rsid w:val="00CE1135"/>
    <w:rsid w:val="00CE4C5F"/>
    <w:rsid w:val="00CE5E6F"/>
    <w:rsid w:val="00CF3989"/>
    <w:rsid w:val="00D01891"/>
    <w:rsid w:val="00D01E02"/>
    <w:rsid w:val="00D02F42"/>
    <w:rsid w:val="00D035D0"/>
    <w:rsid w:val="00D07E9F"/>
    <w:rsid w:val="00D10DA7"/>
    <w:rsid w:val="00D12AEA"/>
    <w:rsid w:val="00D136EB"/>
    <w:rsid w:val="00D14914"/>
    <w:rsid w:val="00D14DB2"/>
    <w:rsid w:val="00D24B98"/>
    <w:rsid w:val="00D250C1"/>
    <w:rsid w:val="00D256A2"/>
    <w:rsid w:val="00D26382"/>
    <w:rsid w:val="00D27D5B"/>
    <w:rsid w:val="00D31BE6"/>
    <w:rsid w:val="00D32820"/>
    <w:rsid w:val="00D35313"/>
    <w:rsid w:val="00D356A1"/>
    <w:rsid w:val="00D43614"/>
    <w:rsid w:val="00D55A60"/>
    <w:rsid w:val="00D603E9"/>
    <w:rsid w:val="00D67E1E"/>
    <w:rsid w:val="00D70120"/>
    <w:rsid w:val="00D71C23"/>
    <w:rsid w:val="00D76510"/>
    <w:rsid w:val="00D80206"/>
    <w:rsid w:val="00D94390"/>
    <w:rsid w:val="00D956A1"/>
    <w:rsid w:val="00DA0600"/>
    <w:rsid w:val="00DA4DA4"/>
    <w:rsid w:val="00DA7232"/>
    <w:rsid w:val="00DA7853"/>
    <w:rsid w:val="00DB0E1B"/>
    <w:rsid w:val="00DB1112"/>
    <w:rsid w:val="00DB2CFC"/>
    <w:rsid w:val="00DB3A3B"/>
    <w:rsid w:val="00DB64BA"/>
    <w:rsid w:val="00DD07F4"/>
    <w:rsid w:val="00DD2E5D"/>
    <w:rsid w:val="00DD3865"/>
    <w:rsid w:val="00DE4585"/>
    <w:rsid w:val="00DE7874"/>
    <w:rsid w:val="00DF0081"/>
    <w:rsid w:val="00DF0B26"/>
    <w:rsid w:val="00DF5D09"/>
    <w:rsid w:val="00DF5EA0"/>
    <w:rsid w:val="00E00150"/>
    <w:rsid w:val="00E041E3"/>
    <w:rsid w:val="00E13914"/>
    <w:rsid w:val="00E140F6"/>
    <w:rsid w:val="00E142C4"/>
    <w:rsid w:val="00E151E2"/>
    <w:rsid w:val="00E17905"/>
    <w:rsid w:val="00E20610"/>
    <w:rsid w:val="00E24994"/>
    <w:rsid w:val="00E3032B"/>
    <w:rsid w:val="00E310F8"/>
    <w:rsid w:val="00E3384F"/>
    <w:rsid w:val="00E3704D"/>
    <w:rsid w:val="00E431BD"/>
    <w:rsid w:val="00E43286"/>
    <w:rsid w:val="00E43D9F"/>
    <w:rsid w:val="00E46834"/>
    <w:rsid w:val="00E502C0"/>
    <w:rsid w:val="00E56CAE"/>
    <w:rsid w:val="00E578E1"/>
    <w:rsid w:val="00E60163"/>
    <w:rsid w:val="00E62FBE"/>
    <w:rsid w:val="00E71051"/>
    <w:rsid w:val="00E727A7"/>
    <w:rsid w:val="00E74D0E"/>
    <w:rsid w:val="00E7619A"/>
    <w:rsid w:val="00E766F5"/>
    <w:rsid w:val="00E85FE4"/>
    <w:rsid w:val="00E87281"/>
    <w:rsid w:val="00E92B9D"/>
    <w:rsid w:val="00E935FA"/>
    <w:rsid w:val="00E95034"/>
    <w:rsid w:val="00EB24BC"/>
    <w:rsid w:val="00ED4501"/>
    <w:rsid w:val="00EE2C9F"/>
    <w:rsid w:val="00EF48D0"/>
    <w:rsid w:val="00F04BDB"/>
    <w:rsid w:val="00F11393"/>
    <w:rsid w:val="00F135AE"/>
    <w:rsid w:val="00F1600A"/>
    <w:rsid w:val="00F23E02"/>
    <w:rsid w:val="00F242FA"/>
    <w:rsid w:val="00F249F7"/>
    <w:rsid w:val="00F26832"/>
    <w:rsid w:val="00F30014"/>
    <w:rsid w:val="00F37E0F"/>
    <w:rsid w:val="00F46999"/>
    <w:rsid w:val="00F46FA6"/>
    <w:rsid w:val="00F470BA"/>
    <w:rsid w:val="00F4767B"/>
    <w:rsid w:val="00F509F9"/>
    <w:rsid w:val="00F5489D"/>
    <w:rsid w:val="00F54AC5"/>
    <w:rsid w:val="00F5544B"/>
    <w:rsid w:val="00F56303"/>
    <w:rsid w:val="00F6632B"/>
    <w:rsid w:val="00F72733"/>
    <w:rsid w:val="00F74796"/>
    <w:rsid w:val="00F808B9"/>
    <w:rsid w:val="00F80999"/>
    <w:rsid w:val="00F822FA"/>
    <w:rsid w:val="00F834CB"/>
    <w:rsid w:val="00F8471B"/>
    <w:rsid w:val="00F847FB"/>
    <w:rsid w:val="00F9180F"/>
    <w:rsid w:val="00F92623"/>
    <w:rsid w:val="00F96B97"/>
    <w:rsid w:val="00FA4157"/>
    <w:rsid w:val="00FA41CB"/>
    <w:rsid w:val="00FA4F46"/>
    <w:rsid w:val="00FA6628"/>
    <w:rsid w:val="00FB357E"/>
    <w:rsid w:val="00FB562A"/>
    <w:rsid w:val="00FB5F74"/>
    <w:rsid w:val="00FC4A85"/>
    <w:rsid w:val="00FC5906"/>
    <w:rsid w:val="00FC683D"/>
    <w:rsid w:val="00FD7A23"/>
    <w:rsid w:val="00FD7CF3"/>
    <w:rsid w:val="00FE19C7"/>
    <w:rsid w:val="00FE2627"/>
    <w:rsid w:val="00FE2FEE"/>
    <w:rsid w:val="00FE3176"/>
    <w:rsid w:val="00FE59D4"/>
    <w:rsid w:val="00FE6116"/>
    <w:rsid w:val="00FF1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DCAB3"/>
  <w15:chartTrackingRefBased/>
  <w15:docId w15:val="{BDAE546F-3176-4DB5-8FB5-174564FAD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2101"/>
    <w:pPr>
      <w:keepNext/>
      <w:keepLines/>
      <w:spacing w:before="240" w:after="0"/>
      <w:outlineLvl w:val="0"/>
    </w:pPr>
    <w:rPr>
      <w:rFonts w:ascii="Times New Roman" w:eastAsiaTheme="majorEastAsia" w:hAnsi="Times New Roman" w:cstheme="majorBidi"/>
      <w:color w:val="2E74B5" w:themeColor="accent1" w:themeShade="BF"/>
      <w:sz w:val="28"/>
      <w:szCs w:val="32"/>
    </w:rPr>
  </w:style>
  <w:style w:type="paragraph" w:styleId="Heading2">
    <w:name w:val="heading 2"/>
    <w:basedOn w:val="Normal"/>
    <w:next w:val="Normal"/>
    <w:link w:val="Heading2Char"/>
    <w:uiPriority w:val="9"/>
    <w:unhideWhenUsed/>
    <w:qFormat/>
    <w:rsid w:val="00D4361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50CC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04D"/>
    <w:pPr>
      <w:ind w:left="720"/>
      <w:contextualSpacing/>
    </w:pPr>
  </w:style>
  <w:style w:type="character" w:styleId="CommentReference">
    <w:name w:val="annotation reference"/>
    <w:basedOn w:val="DefaultParagraphFont"/>
    <w:uiPriority w:val="99"/>
    <w:semiHidden/>
    <w:unhideWhenUsed/>
    <w:rsid w:val="00CE5E6F"/>
    <w:rPr>
      <w:sz w:val="16"/>
      <w:szCs w:val="16"/>
    </w:rPr>
  </w:style>
  <w:style w:type="paragraph" w:styleId="CommentText">
    <w:name w:val="annotation text"/>
    <w:basedOn w:val="Normal"/>
    <w:link w:val="CommentTextChar"/>
    <w:uiPriority w:val="99"/>
    <w:semiHidden/>
    <w:unhideWhenUsed/>
    <w:rsid w:val="00CE5E6F"/>
    <w:pPr>
      <w:spacing w:line="240" w:lineRule="auto"/>
    </w:pPr>
    <w:rPr>
      <w:sz w:val="20"/>
      <w:szCs w:val="20"/>
    </w:rPr>
  </w:style>
  <w:style w:type="character" w:customStyle="1" w:styleId="CommentTextChar">
    <w:name w:val="Comment Text Char"/>
    <w:basedOn w:val="DefaultParagraphFont"/>
    <w:link w:val="CommentText"/>
    <w:uiPriority w:val="99"/>
    <w:semiHidden/>
    <w:rsid w:val="00CE5E6F"/>
    <w:rPr>
      <w:sz w:val="20"/>
      <w:szCs w:val="20"/>
    </w:rPr>
  </w:style>
  <w:style w:type="paragraph" w:styleId="CommentSubject">
    <w:name w:val="annotation subject"/>
    <w:basedOn w:val="CommentText"/>
    <w:next w:val="CommentText"/>
    <w:link w:val="CommentSubjectChar"/>
    <w:uiPriority w:val="99"/>
    <w:semiHidden/>
    <w:unhideWhenUsed/>
    <w:rsid w:val="00CE5E6F"/>
    <w:rPr>
      <w:b/>
      <w:bCs/>
    </w:rPr>
  </w:style>
  <w:style w:type="character" w:customStyle="1" w:styleId="CommentSubjectChar">
    <w:name w:val="Comment Subject Char"/>
    <w:basedOn w:val="CommentTextChar"/>
    <w:link w:val="CommentSubject"/>
    <w:uiPriority w:val="99"/>
    <w:semiHidden/>
    <w:rsid w:val="00CE5E6F"/>
    <w:rPr>
      <w:b/>
      <w:bCs/>
      <w:sz w:val="20"/>
      <w:szCs w:val="20"/>
    </w:rPr>
  </w:style>
  <w:style w:type="paragraph" w:styleId="BalloonText">
    <w:name w:val="Balloon Text"/>
    <w:basedOn w:val="Normal"/>
    <w:link w:val="BalloonTextChar"/>
    <w:uiPriority w:val="99"/>
    <w:semiHidden/>
    <w:unhideWhenUsed/>
    <w:rsid w:val="00CE5E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E6F"/>
    <w:rPr>
      <w:rFonts w:ascii="Segoe UI" w:hAnsi="Segoe UI" w:cs="Segoe UI"/>
      <w:sz w:val="18"/>
      <w:szCs w:val="18"/>
    </w:rPr>
  </w:style>
  <w:style w:type="character" w:customStyle="1" w:styleId="Heading1Char">
    <w:name w:val="Heading 1 Char"/>
    <w:basedOn w:val="DefaultParagraphFont"/>
    <w:link w:val="Heading1"/>
    <w:uiPriority w:val="9"/>
    <w:rsid w:val="00532101"/>
    <w:rPr>
      <w:rFonts w:ascii="Times New Roman" w:eastAsiaTheme="majorEastAsia" w:hAnsi="Times New Roman" w:cstheme="majorBidi"/>
      <w:color w:val="2E74B5" w:themeColor="accent1" w:themeShade="BF"/>
      <w:sz w:val="28"/>
      <w:szCs w:val="32"/>
    </w:rPr>
  </w:style>
  <w:style w:type="character" w:customStyle="1" w:styleId="Heading2Char">
    <w:name w:val="Heading 2 Char"/>
    <w:basedOn w:val="DefaultParagraphFont"/>
    <w:link w:val="Heading2"/>
    <w:uiPriority w:val="9"/>
    <w:rsid w:val="00D43614"/>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0201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0111"/>
    <w:rPr>
      <w:sz w:val="20"/>
      <w:szCs w:val="20"/>
    </w:rPr>
  </w:style>
  <w:style w:type="character" w:styleId="FootnoteReference">
    <w:name w:val="footnote reference"/>
    <w:basedOn w:val="DefaultParagraphFont"/>
    <w:uiPriority w:val="99"/>
    <w:semiHidden/>
    <w:unhideWhenUsed/>
    <w:rsid w:val="00020111"/>
    <w:rPr>
      <w:vertAlign w:val="superscript"/>
    </w:rPr>
  </w:style>
  <w:style w:type="character" w:customStyle="1" w:styleId="Heading3Char">
    <w:name w:val="Heading 3 Char"/>
    <w:basedOn w:val="DefaultParagraphFont"/>
    <w:link w:val="Heading3"/>
    <w:uiPriority w:val="9"/>
    <w:rsid w:val="00850CC6"/>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E30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08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8F7"/>
  </w:style>
  <w:style w:type="paragraph" w:styleId="Footer">
    <w:name w:val="footer"/>
    <w:basedOn w:val="Normal"/>
    <w:link w:val="FooterChar"/>
    <w:uiPriority w:val="99"/>
    <w:unhideWhenUsed/>
    <w:rsid w:val="00B008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8F7"/>
  </w:style>
  <w:style w:type="character" w:styleId="Hyperlink">
    <w:name w:val="Hyperlink"/>
    <w:basedOn w:val="DefaultParagraphFont"/>
    <w:uiPriority w:val="99"/>
    <w:unhideWhenUsed/>
    <w:rsid w:val="00B008F7"/>
    <w:rPr>
      <w:color w:val="0563C1" w:themeColor="hyperlink"/>
      <w:u w:val="single"/>
    </w:rPr>
  </w:style>
  <w:style w:type="paragraph" w:styleId="TOCHeading">
    <w:name w:val="TOC Heading"/>
    <w:basedOn w:val="Heading1"/>
    <w:next w:val="Normal"/>
    <w:uiPriority w:val="39"/>
    <w:unhideWhenUsed/>
    <w:qFormat/>
    <w:rsid w:val="00B008F7"/>
    <w:pPr>
      <w:spacing w:before="480" w:line="276" w:lineRule="auto"/>
      <w:outlineLvl w:val="9"/>
    </w:pPr>
    <w:rPr>
      <w:b/>
      <w:bCs/>
      <w:szCs w:val="28"/>
    </w:rPr>
  </w:style>
  <w:style w:type="paragraph" w:styleId="TOC1">
    <w:name w:val="toc 1"/>
    <w:basedOn w:val="Normal"/>
    <w:next w:val="Normal"/>
    <w:autoRedefine/>
    <w:uiPriority w:val="39"/>
    <w:unhideWhenUsed/>
    <w:rsid w:val="00852298"/>
    <w:pPr>
      <w:tabs>
        <w:tab w:val="right" w:leader="dot" w:pos="9010"/>
      </w:tabs>
      <w:spacing w:before="120" w:after="0"/>
    </w:pPr>
    <w:rPr>
      <w:rFonts w:ascii="Times New Roman" w:hAnsi="Times New Roman" w:cs="Times New Roman"/>
      <w:b/>
      <w:bCs/>
      <w:i/>
      <w:iCs/>
      <w:sz w:val="24"/>
      <w:szCs w:val="24"/>
    </w:rPr>
  </w:style>
  <w:style w:type="paragraph" w:styleId="TOC2">
    <w:name w:val="toc 2"/>
    <w:basedOn w:val="Normal"/>
    <w:next w:val="Normal"/>
    <w:autoRedefine/>
    <w:uiPriority w:val="39"/>
    <w:unhideWhenUsed/>
    <w:rsid w:val="00B008F7"/>
    <w:pPr>
      <w:spacing w:before="120" w:after="0"/>
      <w:ind w:left="220"/>
    </w:pPr>
    <w:rPr>
      <w:b/>
      <w:bCs/>
    </w:rPr>
  </w:style>
  <w:style w:type="paragraph" w:styleId="TOC3">
    <w:name w:val="toc 3"/>
    <w:basedOn w:val="Normal"/>
    <w:next w:val="Normal"/>
    <w:autoRedefine/>
    <w:uiPriority w:val="39"/>
    <w:unhideWhenUsed/>
    <w:rsid w:val="00437F2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779015">
      <w:bodyDiv w:val="1"/>
      <w:marLeft w:val="0"/>
      <w:marRight w:val="0"/>
      <w:marTop w:val="0"/>
      <w:marBottom w:val="0"/>
      <w:divBdr>
        <w:top w:val="none" w:sz="0" w:space="0" w:color="auto"/>
        <w:left w:val="none" w:sz="0" w:space="0" w:color="auto"/>
        <w:bottom w:val="none" w:sz="0" w:space="0" w:color="auto"/>
        <w:right w:val="none" w:sz="0" w:space="0" w:color="auto"/>
      </w:divBdr>
    </w:div>
    <w:div w:id="1974747119">
      <w:bodyDiv w:val="1"/>
      <w:marLeft w:val="0"/>
      <w:marRight w:val="0"/>
      <w:marTop w:val="0"/>
      <w:marBottom w:val="0"/>
      <w:divBdr>
        <w:top w:val="none" w:sz="0" w:space="0" w:color="auto"/>
        <w:left w:val="none" w:sz="0" w:space="0" w:color="auto"/>
        <w:bottom w:val="none" w:sz="0" w:space="0" w:color="auto"/>
        <w:right w:val="none" w:sz="0" w:space="0" w:color="auto"/>
      </w:divBdr>
      <w:divsChild>
        <w:div w:id="702903169">
          <w:marLeft w:val="0"/>
          <w:marRight w:val="0"/>
          <w:marTop w:val="0"/>
          <w:marBottom w:val="0"/>
          <w:divBdr>
            <w:top w:val="none" w:sz="0" w:space="0" w:color="auto"/>
            <w:left w:val="none" w:sz="0" w:space="0" w:color="auto"/>
            <w:bottom w:val="none" w:sz="0" w:space="0" w:color="auto"/>
            <w:right w:val="none" w:sz="0" w:space="0" w:color="auto"/>
          </w:divBdr>
          <w:divsChild>
            <w:div w:id="966471167">
              <w:marLeft w:val="0"/>
              <w:marRight w:val="0"/>
              <w:marTop w:val="0"/>
              <w:marBottom w:val="0"/>
              <w:divBdr>
                <w:top w:val="none" w:sz="0" w:space="0" w:color="auto"/>
                <w:left w:val="none" w:sz="0" w:space="0" w:color="auto"/>
                <w:bottom w:val="none" w:sz="0" w:space="0" w:color="auto"/>
                <w:right w:val="none" w:sz="0" w:space="0" w:color="auto"/>
              </w:divBdr>
              <w:divsChild>
                <w:div w:id="834764730">
                  <w:marLeft w:val="0"/>
                  <w:marRight w:val="0"/>
                  <w:marTop w:val="0"/>
                  <w:marBottom w:val="0"/>
                  <w:divBdr>
                    <w:top w:val="none" w:sz="0" w:space="0" w:color="auto"/>
                    <w:left w:val="none" w:sz="0" w:space="0" w:color="auto"/>
                    <w:bottom w:val="none" w:sz="0" w:space="0" w:color="auto"/>
                    <w:right w:val="none" w:sz="0" w:space="0" w:color="auto"/>
                  </w:divBdr>
                  <w:divsChild>
                    <w:div w:id="936402425">
                      <w:marLeft w:val="0"/>
                      <w:marRight w:val="0"/>
                      <w:marTop w:val="75"/>
                      <w:marBottom w:val="75"/>
                      <w:divBdr>
                        <w:top w:val="none" w:sz="0" w:space="0" w:color="auto"/>
                        <w:left w:val="none" w:sz="0" w:space="0" w:color="auto"/>
                        <w:bottom w:val="none" w:sz="0" w:space="0" w:color="auto"/>
                        <w:right w:val="none" w:sz="0" w:space="0" w:color="auto"/>
                      </w:divBdr>
                      <w:divsChild>
                        <w:div w:id="2030834120">
                          <w:marLeft w:val="0"/>
                          <w:marRight w:val="0"/>
                          <w:marTop w:val="0"/>
                          <w:marBottom w:val="0"/>
                          <w:divBdr>
                            <w:top w:val="none" w:sz="0" w:space="0" w:color="auto"/>
                            <w:left w:val="none" w:sz="0" w:space="0" w:color="auto"/>
                            <w:bottom w:val="none" w:sz="0" w:space="0" w:color="auto"/>
                            <w:right w:val="none" w:sz="0" w:space="0" w:color="auto"/>
                          </w:divBdr>
                          <w:divsChild>
                            <w:div w:id="127016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437917">
          <w:marLeft w:val="0"/>
          <w:marRight w:val="0"/>
          <w:marTop w:val="0"/>
          <w:marBottom w:val="0"/>
          <w:divBdr>
            <w:top w:val="none" w:sz="0" w:space="0" w:color="auto"/>
            <w:left w:val="none" w:sz="0" w:space="0" w:color="auto"/>
            <w:bottom w:val="none" w:sz="0" w:space="0" w:color="auto"/>
            <w:right w:val="none" w:sz="0" w:space="0" w:color="auto"/>
          </w:divBdr>
          <w:divsChild>
            <w:div w:id="341788240">
              <w:marLeft w:val="0"/>
              <w:marRight w:val="0"/>
              <w:marTop w:val="0"/>
              <w:marBottom w:val="0"/>
              <w:divBdr>
                <w:top w:val="none" w:sz="0" w:space="0" w:color="auto"/>
                <w:left w:val="none" w:sz="0" w:space="0" w:color="auto"/>
                <w:bottom w:val="none" w:sz="0" w:space="0" w:color="auto"/>
                <w:right w:val="none" w:sz="0" w:space="0" w:color="auto"/>
              </w:divBdr>
              <w:divsChild>
                <w:div w:id="1101755410">
                  <w:marLeft w:val="0"/>
                  <w:marRight w:val="0"/>
                  <w:marTop w:val="0"/>
                  <w:marBottom w:val="0"/>
                  <w:divBdr>
                    <w:top w:val="none" w:sz="0" w:space="0" w:color="auto"/>
                    <w:left w:val="none" w:sz="0" w:space="0" w:color="auto"/>
                    <w:bottom w:val="none" w:sz="0" w:space="0" w:color="auto"/>
                    <w:right w:val="none" w:sz="0" w:space="0" w:color="auto"/>
                  </w:divBdr>
                  <w:divsChild>
                    <w:div w:id="291330169">
                      <w:marLeft w:val="0"/>
                      <w:marRight w:val="0"/>
                      <w:marTop w:val="0"/>
                      <w:marBottom w:val="0"/>
                      <w:divBdr>
                        <w:top w:val="none" w:sz="0" w:space="0" w:color="auto"/>
                        <w:left w:val="none" w:sz="0" w:space="0" w:color="auto"/>
                        <w:bottom w:val="none" w:sz="0" w:space="0" w:color="auto"/>
                        <w:right w:val="none" w:sz="0" w:space="0" w:color="auto"/>
                      </w:divBdr>
                      <w:divsChild>
                        <w:div w:id="478961774">
                          <w:marLeft w:val="0"/>
                          <w:marRight w:val="0"/>
                          <w:marTop w:val="0"/>
                          <w:marBottom w:val="0"/>
                          <w:divBdr>
                            <w:top w:val="none" w:sz="0" w:space="0" w:color="auto"/>
                            <w:left w:val="none" w:sz="0" w:space="0" w:color="auto"/>
                            <w:bottom w:val="none" w:sz="0" w:space="0" w:color="auto"/>
                            <w:right w:val="none" w:sz="0" w:space="0" w:color="auto"/>
                          </w:divBdr>
                          <w:divsChild>
                            <w:div w:id="1778524263">
                              <w:marLeft w:val="0"/>
                              <w:marRight w:val="0"/>
                              <w:marTop w:val="0"/>
                              <w:marBottom w:val="0"/>
                              <w:divBdr>
                                <w:top w:val="none" w:sz="0" w:space="0" w:color="auto"/>
                                <w:left w:val="none" w:sz="0" w:space="0" w:color="auto"/>
                                <w:bottom w:val="none" w:sz="0" w:space="0" w:color="auto"/>
                                <w:right w:val="none" w:sz="0" w:space="0" w:color="auto"/>
                              </w:divBdr>
                              <w:divsChild>
                                <w:div w:id="2073582394">
                                  <w:marLeft w:val="0"/>
                                  <w:marRight w:val="0"/>
                                  <w:marTop w:val="0"/>
                                  <w:marBottom w:val="0"/>
                                  <w:divBdr>
                                    <w:top w:val="none" w:sz="0" w:space="0" w:color="auto"/>
                                    <w:left w:val="none" w:sz="0" w:space="0" w:color="auto"/>
                                    <w:bottom w:val="none" w:sz="0" w:space="0" w:color="auto"/>
                                    <w:right w:val="none" w:sz="0" w:space="0" w:color="auto"/>
                                  </w:divBdr>
                                  <w:divsChild>
                                    <w:div w:id="214299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1471666063228994"/>
          <c:y val="3.5369774919614148E-2"/>
          <c:w val="0.39074101018850943"/>
          <c:h val="0.85570701572271313"/>
        </c:manualLayout>
      </c:layout>
      <c:barChart>
        <c:barDir val="bar"/>
        <c:grouping val="clustered"/>
        <c:varyColors val="0"/>
        <c:ser>
          <c:idx val="0"/>
          <c:order val="0"/>
          <c:tx>
            <c:strRef>
              <c:f>Sheet1!$B$1</c:f>
              <c:strCache>
                <c:ptCount val="1"/>
                <c:pt idx="0">
                  <c:v>2017</c:v>
                </c:pt>
              </c:strCache>
            </c:strRef>
          </c:tx>
          <c:spPr>
            <a:solidFill>
              <a:schemeClr val="accent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Sheet1!$A$2:$A$11</c:f>
              <c:strCache>
                <c:ptCount val="10"/>
                <c:pt idx="0">
                  <c:v>Development of a financing scheme for a project</c:v>
                </c:pt>
                <c:pt idx="1">
                  <c:v>Identification of information needs and sources of information on LED</c:v>
                </c:pt>
                <c:pt idx="2">
                  <c:v>Development of monitoring indicators and monitoring procedure for an action plan</c:v>
                </c:pt>
                <c:pt idx="3">
                  <c:v>Formulation of a vision and key objectives,  for LED</c:v>
                </c:pt>
                <c:pt idx="4">
                  <c:v>Project cycle management</c:v>
                </c:pt>
                <c:pt idx="5">
                  <c:v>Identification of the key actors and their roles in the LED</c:v>
                </c:pt>
                <c:pt idx="6">
                  <c:v>Formulation and planning of practical actions</c:v>
                </c:pt>
                <c:pt idx="7">
                  <c:v>Organization and moderation of interviews and meetings with local partners to collect “soft” (informal) information </c:v>
                </c:pt>
                <c:pt idx="8">
                  <c:v>Analysis of information, selection of the most important factors and formulation of key findings and conclusions</c:v>
                </c:pt>
                <c:pt idx="9">
                  <c:v>Creation and management of a local or regional business cluster</c:v>
                </c:pt>
              </c:strCache>
            </c:strRef>
          </c:cat>
          <c:val>
            <c:numRef>
              <c:f>Sheet1!$B$2:$B$11</c:f>
              <c:numCache>
                <c:formatCode>0.00</c:formatCode>
                <c:ptCount val="10"/>
                <c:pt idx="0">
                  <c:v>2.9545454545454546</c:v>
                </c:pt>
                <c:pt idx="1">
                  <c:v>3.2272727272727271</c:v>
                </c:pt>
                <c:pt idx="2">
                  <c:v>2.9090909090909092</c:v>
                </c:pt>
                <c:pt idx="3">
                  <c:v>3.3181818181818183</c:v>
                </c:pt>
                <c:pt idx="4">
                  <c:v>3.1818181818181817</c:v>
                </c:pt>
                <c:pt idx="5">
                  <c:v>3</c:v>
                </c:pt>
                <c:pt idx="6">
                  <c:v>3.3636363636363638</c:v>
                </c:pt>
                <c:pt idx="7">
                  <c:v>3.2272727272727271</c:v>
                </c:pt>
                <c:pt idx="8">
                  <c:v>3.2272727272727271</c:v>
                </c:pt>
                <c:pt idx="9">
                  <c:v>2.5454545454545454</c:v>
                </c:pt>
              </c:numCache>
            </c:numRef>
          </c:val>
          <c:extLst>
            <c:ext xmlns:c16="http://schemas.microsoft.com/office/drawing/2014/chart" uri="{C3380CC4-5D6E-409C-BE32-E72D297353CC}">
              <c16:uniqueId val="{00000000-E2E1-4180-B503-EFB5F4A17D81}"/>
            </c:ext>
          </c:extLst>
        </c:ser>
        <c:ser>
          <c:idx val="1"/>
          <c:order val="1"/>
          <c:tx>
            <c:strRef>
              <c:f>Sheet1!$C$1</c:f>
              <c:strCache>
                <c:ptCount val="1"/>
                <c:pt idx="0">
                  <c:v>2020</c:v>
                </c:pt>
              </c:strCache>
            </c:strRef>
          </c:tx>
          <c:spPr>
            <a:solidFill>
              <a:schemeClr val="accent1">
                <a:lumMod val="20000"/>
                <a:lumOff val="8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Sheet1!$A$2:$A$11</c:f>
              <c:strCache>
                <c:ptCount val="10"/>
                <c:pt idx="0">
                  <c:v>Development of a financing scheme for a project</c:v>
                </c:pt>
                <c:pt idx="1">
                  <c:v>Identification of information needs and sources of information on LED</c:v>
                </c:pt>
                <c:pt idx="2">
                  <c:v>Development of monitoring indicators and monitoring procedure for an action plan</c:v>
                </c:pt>
                <c:pt idx="3">
                  <c:v>Formulation of a vision and key objectives,  for LED</c:v>
                </c:pt>
                <c:pt idx="4">
                  <c:v>Project cycle management</c:v>
                </c:pt>
                <c:pt idx="5">
                  <c:v>Identification of the key actors and their roles in the LED</c:v>
                </c:pt>
                <c:pt idx="6">
                  <c:v>Formulation and planning of practical actions</c:v>
                </c:pt>
                <c:pt idx="7">
                  <c:v>Organization and moderation of interviews and meetings with local partners to collect “soft” (informal) information </c:v>
                </c:pt>
                <c:pt idx="8">
                  <c:v>Analysis of information, selection of the most important factors and formulation of key findings and conclusions</c:v>
                </c:pt>
                <c:pt idx="9">
                  <c:v>Creation and management of a local or regional business cluster</c:v>
                </c:pt>
              </c:strCache>
            </c:strRef>
          </c:cat>
          <c:val>
            <c:numRef>
              <c:f>Sheet1!$C$2:$C$11</c:f>
              <c:numCache>
                <c:formatCode>0.00</c:formatCode>
                <c:ptCount val="10"/>
                <c:pt idx="0">
                  <c:v>4.1818181818181817</c:v>
                </c:pt>
                <c:pt idx="1">
                  <c:v>4.4545454545454541</c:v>
                </c:pt>
                <c:pt idx="2">
                  <c:v>4</c:v>
                </c:pt>
                <c:pt idx="3">
                  <c:v>4.5454545454545459</c:v>
                </c:pt>
                <c:pt idx="4">
                  <c:v>4.2727272727272725</c:v>
                </c:pt>
                <c:pt idx="5">
                  <c:v>4</c:v>
                </c:pt>
                <c:pt idx="6">
                  <c:v>4.4545454545454541</c:v>
                </c:pt>
                <c:pt idx="7">
                  <c:v>4.2727272727272725</c:v>
                </c:pt>
                <c:pt idx="8">
                  <c:v>4.2727272727272725</c:v>
                </c:pt>
                <c:pt idx="9">
                  <c:v>3.2727272727272729</c:v>
                </c:pt>
              </c:numCache>
            </c:numRef>
          </c:val>
          <c:extLst>
            <c:ext xmlns:c16="http://schemas.microsoft.com/office/drawing/2014/chart" uri="{C3380CC4-5D6E-409C-BE32-E72D297353CC}">
              <c16:uniqueId val="{00000001-E2E1-4180-B503-EFB5F4A17D81}"/>
            </c:ext>
          </c:extLst>
        </c:ser>
        <c:dLbls>
          <c:dLblPos val="outEnd"/>
          <c:showLegendKey val="0"/>
          <c:showVal val="1"/>
          <c:showCatName val="0"/>
          <c:showSerName val="0"/>
          <c:showPercent val="0"/>
          <c:showBubbleSize val="0"/>
        </c:dLbls>
        <c:gapWidth val="165"/>
        <c:overlap val="-21"/>
        <c:axId val="269881264"/>
        <c:axId val="269881808"/>
        <c:extLst>
          <c:ext xmlns:c15="http://schemas.microsoft.com/office/drawing/2012/chart" uri="{02D57815-91ED-43cb-92C2-25804820EDAC}">
            <c15:filteredBarSeries>
              <c15:ser>
                <c:idx val="2"/>
                <c:order val="2"/>
                <c:tx>
                  <c:strRef>
                    <c:extLst>
                      <c:ext uri="{02D57815-91ED-43cb-92C2-25804820EDAC}">
                        <c15:formulaRef>
                          <c15:sqref>Sheet1!$D$1</c15:sqref>
                        </c15:formulaRef>
                      </c:ext>
                    </c:extLst>
                    <c:strCache>
                      <c:ptCount val="1"/>
                      <c:pt idx="0">
                        <c:v>Փոփոխություն</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Sheet1!$A$2:$A$11</c15:sqref>
                        </c15:formulaRef>
                      </c:ext>
                    </c:extLst>
                    <c:strCache>
                      <c:ptCount val="10"/>
                      <c:pt idx="0">
                        <c:v>Development of a financing scheme for a project</c:v>
                      </c:pt>
                      <c:pt idx="1">
                        <c:v>Identification of information needs and sources of information on LED</c:v>
                      </c:pt>
                      <c:pt idx="2">
                        <c:v>Development of monitoring indicators and monitoring procedure for an action plan</c:v>
                      </c:pt>
                      <c:pt idx="3">
                        <c:v>Formulation of a vision and key objectives,  for LED</c:v>
                      </c:pt>
                      <c:pt idx="4">
                        <c:v>Project cycle management</c:v>
                      </c:pt>
                      <c:pt idx="5">
                        <c:v>Identification of the key actors and their roles in the LED</c:v>
                      </c:pt>
                      <c:pt idx="6">
                        <c:v>Formulation and planning of practical actions</c:v>
                      </c:pt>
                      <c:pt idx="7">
                        <c:v>Organization and moderation of interviews and meetings with local partners to collect “soft” (informal) information </c:v>
                      </c:pt>
                      <c:pt idx="8">
                        <c:v>Analysis of information, selection of the most important factors and formulation of key findings and conclusions</c:v>
                      </c:pt>
                      <c:pt idx="9">
                        <c:v>Creation and management of a local or regional business cluster</c:v>
                      </c:pt>
                    </c:strCache>
                  </c:strRef>
                </c:cat>
                <c:val>
                  <c:numRef>
                    <c:extLst>
                      <c:ext uri="{02D57815-91ED-43cb-92C2-25804820EDAC}">
                        <c15:formulaRef>
                          <c15:sqref>Sheet1!$D$2:$D$11</c15:sqref>
                        </c15:formulaRef>
                      </c:ext>
                    </c:extLst>
                    <c:numCache>
                      <c:formatCode>0.0%</c:formatCode>
                      <c:ptCount val="10"/>
                      <c:pt idx="0">
                        <c:v>0.41538461538461524</c:v>
                      </c:pt>
                      <c:pt idx="1">
                        <c:v>0.38028169014084501</c:v>
                      </c:pt>
                      <c:pt idx="2">
                        <c:v>0.375</c:v>
                      </c:pt>
                      <c:pt idx="3">
                        <c:v>0.36986301369863028</c:v>
                      </c:pt>
                      <c:pt idx="4">
                        <c:v>0.34285714285714275</c:v>
                      </c:pt>
                      <c:pt idx="5">
                        <c:v>0.33333333333333326</c:v>
                      </c:pt>
                      <c:pt idx="6">
                        <c:v>0.32432432432432412</c:v>
                      </c:pt>
                      <c:pt idx="7">
                        <c:v>0.323943661971831</c:v>
                      </c:pt>
                      <c:pt idx="8">
                        <c:v>0.323943661971831</c:v>
                      </c:pt>
                      <c:pt idx="9">
                        <c:v>0.28571428571428581</c:v>
                      </c:pt>
                    </c:numCache>
                  </c:numRef>
                </c:val>
                <c:extLst>
                  <c:ext xmlns:c16="http://schemas.microsoft.com/office/drawing/2014/chart" uri="{C3380CC4-5D6E-409C-BE32-E72D297353CC}">
                    <c16:uniqueId val="{00000002-E2E1-4180-B503-EFB5F4A17D81}"/>
                  </c:ext>
                </c:extLst>
              </c15:ser>
            </c15:filteredBarSeries>
          </c:ext>
        </c:extLst>
      </c:barChart>
      <c:catAx>
        <c:axId val="26988126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lgn="just">
              <a:defRPr sz="900" b="0" i="0" u="none" strike="noStrike" kern="1200" baseline="0">
                <a:solidFill>
                  <a:schemeClr val="tx1"/>
                </a:solidFill>
                <a:latin typeface="+mn-lt"/>
                <a:ea typeface="+mn-ea"/>
                <a:cs typeface="+mn-cs"/>
              </a:defRPr>
            </a:pPr>
            <a:endParaRPr lang="en-US"/>
          </a:p>
        </c:txPr>
        <c:crossAx val="269881808"/>
        <c:crosses val="autoZero"/>
        <c:auto val="1"/>
        <c:lblAlgn val="ctr"/>
        <c:lblOffset val="100"/>
        <c:noMultiLvlLbl val="0"/>
      </c:catAx>
      <c:valAx>
        <c:axId val="269881808"/>
        <c:scaling>
          <c:orientation val="minMax"/>
        </c:scaling>
        <c:delete val="1"/>
        <c:axPos val="t"/>
        <c:numFmt formatCode="0.00" sourceLinked="1"/>
        <c:majorTickMark val="none"/>
        <c:minorTickMark val="none"/>
        <c:tickLblPos val="nextTo"/>
        <c:crossAx val="2698812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chemeClr val="tx1"/>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DFAB1-4054-4A93-B94E-B7705920F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20</Pages>
  <Words>8020</Words>
  <Characters>45715</Characters>
  <Application>Microsoft Office Word</Application>
  <DocSecurity>0</DocSecurity>
  <Lines>380</Lines>
  <Paragraphs>107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Tamar Bezhanishvili</cp:lastModifiedBy>
  <cp:revision>19</cp:revision>
  <dcterms:created xsi:type="dcterms:W3CDTF">2020-10-15T07:38:00Z</dcterms:created>
  <dcterms:modified xsi:type="dcterms:W3CDTF">2020-10-19T13:20:00Z</dcterms:modified>
</cp:coreProperties>
</file>